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0" w:rsidRDefault="0016486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4860" w:rsidRDefault="00164860">
      <w:pPr>
        <w:pStyle w:val="ConsPlusNormal"/>
        <w:jc w:val="both"/>
        <w:outlineLvl w:val="0"/>
      </w:pPr>
    </w:p>
    <w:p w:rsidR="00164860" w:rsidRDefault="00164860">
      <w:pPr>
        <w:pStyle w:val="ConsPlusNormal"/>
        <w:jc w:val="right"/>
        <w:outlineLvl w:val="0"/>
      </w:pPr>
      <w:r>
        <w:t>Введен</w:t>
      </w:r>
    </w:p>
    <w:p w:rsidR="00164860" w:rsidRDefault="00EC326A">
      <w:pPr>
        <w:pStyle w:val="ConsPlusNormal"/>
        <w:jc w:val="right"/>
      </w:pPr>
      <w:hyperlink r:id="rId6" w:history="1">
        <w:r w:rsidR="00164860">
          <w:rPr>
            <w:color w:val="0000FF"/>
          </w:rPr>
          <w:t>Постановлением</w:t>
        </w:r>
      </w:hyperlink>
      <w:r w:rsidR="00164860">
        <w:t xml:space="preserve"> Госстандарта России</w:t>
      </w:r>
    </w:p>
    <w:p w:rsidR="00164860" w:rsidRDefault="00164860">
      <w:pPr>
        <w:pStyle w:val="ConsPlusNormal"/>
        <w:jc w:val="right"/>
      </w:pPr>
      <w:r>
        <w:t>от 4 сентября 2001 г. N 367-ст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right"/>
      </w:pPr>
      <w:r>
        <w:t>Дата введения -</w:t>
      </w:r>
    </w:p>
    <w:p w:rsidR="00164860" w:rsidRDefault="00164860">
      <w:pPr>
        <w:pStyle w:val="ConsPlusNormal"/>
        <w:jc w:val="right"/>
      </w:pPr>
      <w:r>
        <w:t>1 июля 2002 года</w:t>
      </w:r>
    </w:p>
    <w:p w:rsidR="00164860" w:rsidRDefault="00164860">
      <w:pPr>
        <w:pStyle w:val="ConsPlusNormal"/>
      </w:pPr>
    </w:p>
    <w:p w:rsidR="00164860" w:rsidRDefault="00164860">
      <w:pPr>
        <w:pStyle w:val="ConsPlusTitle"/>
        <w:jc w:val="center"/>
      </w:pPr>
      <w:r>
        <w:t>МЕЖГОСУДАРСТВЕННЫЙ СТАНДАРТ</w:t>
      </w:r>
    </w:p>
    <w:p w:rsidR="00164860" w:rsidRDefault="00164860">
      <w:pPr>
        <w:pStyle w:val="ConsPlusTitle"/>
        <w:jc w:val="center"/>
      </w:pPr>
    </w:p>
    <w:p w:rsidR="00164860" w:rsidRDefault="00164860">
      <w:pPr>
        <w:pStyle w:val="ConsPlusTitle"/>
        <w:jc w:val="center"/>
      </w:pPr>
      <w:r>
        <w:t>СИСТЕМА СТАНДАРТОВ ПО ИНФОРМАЦИИ,</w:t>
      </w:r>
    </w:p>
    <w:p w:rsidR="00164860" w:rsidRDefault="00164860">
      <w:pPr>
        <w:pStyle w:val="ConsPlusTitle"/>
        <w:jc w:val="center"/>
      </w:pPr>
      <w:r>
        <w:t>БИБЛИОТЕЧНОМУ И ИЗДАТЕЛЬСКОМУ ДЕЛУ</w:t>
      </w:r>
    </w:p>
    <w:p w:rsidR="00164860" w:rsidRDefault="00164860">
      <w:pPr>
        <w:pStyle w:val="ConsPlusTitle"/>
        <w:jc w:val="center"/>
      </w:pPr>
    </w:p>
    <w:p w:rsidR="00164860" w:rsidRDefault="00164860">
      <w:pPr>
        <w:pStyle w:val="ConsPlusTitle"/>
        <w:jc w:val="center"/>
      </w:pPr>
      <w:r>
        <w:t>ОТЧЕТ О НАУЧНО-ИССЛЕДОВАТЕЛЬСКОЙ РАБОТЕ</w:t>
      </w:r>
    </w:p>
    <w:p w:rsidR="00164860" w:rsidRDefault="00164860">
      <w:pPr>
        <w:pStyle w:val="ConsPlusTitle"/>
        <w:jc w:val="center"/>
      </w:pPr>
    </w:p>
    <w:p w:rsidR="00164860" w:rsidRPr="00164860" w:rsidRDefault="00164860">
      <w:pPr>
        <w:pStyle w:val="ConsPlusTitle"/>
        <w:jc w:val="center"/>
        <w:rPr>
          <w:lang w:val="en-US"/>
        </w:rPr>
      </w:pPr>
      <w:r>
        <w:t>СТРУКТУРА</w:t>
      </w:r>
      <w:r w:rsidRPr="00164860">
        <w:rPr>
          <w:lang w:val="en-US"/>
        </w:rPr>
        <w:t xml:space="preserve"> </w:t>
      </w:r>
      <w:r>
        <w:t>И</w:t>
      </w:r>
      <w:r w:rsidRPr="00164860">
        <w:rPr>
          <w:lang w:val="en-US"/>
        </w:rPr>
        <w:t xml:space="preserve"> </w:t>
      </w:r>
      <w:r>
        <w:t>ПРАВИЛА</w:t>
      </w:r>
      <w:r w:rsidRPr="00164860">
        <w:rPr>
          <w:lang w:val="en-US"/>
        </w:rPr>
        <w:t xml:space="preserve"> </w:t>
      </w:r>
      <w:r>
        <w:t>ОФОРМЛЕНИЯ</w:t>
      </w:r>
    </w:p>
    <w:p w:rsidR="00164860" w:rsidRPr="00164860" w:rsidRDefault="00164860">
      <w:pPr>
        <w:pStyle w:val="ConsPlusTitle"/>
        <w:jc w:val="center"/>
        <w:rPr>
          <w:lang w:val="en-US"/>
        </w:rPr>
      </w:pPr>
    </w:p>
    <w:p w:rsidR="00164860" w:rsidRPr="00164860" w:rsidRDefault="00164860">
      <w:pPr>
        <w:pStyle w:val="ConsPlusTitle"/>
        <w:jc w:val="center"/>
        <w:rPr>
          <w:lang w:val="en-US"/>
        </w:rPr>
      </w:pPr>
      <w:r w:rsidRPr="00164860">
        <w:rPr>
          <w:lang w:val="en-US"/>
        </w:rPr>
        <w:t>SYSTEM OF STANDARDS ON INFORMATION,</w:t>
      </w:r>
    </w:p>
    <w:p w:rsidR="00164860" w:rsidRPr="00164860" w:rsidRDefault="00164860">
      <w:pPr>
        <w:pStyle w:val="ConsPlusTitle"/>
        <w:jc w:val="center"/>
        <w:rPr>
          <w:lang w:val="en-US"/>
        </w:rPr>
      </w:pPr>
      <w:r w:rsidRPr="00164860">
        <w:rPr>
          <w:lang w:val="en-US"/>
        </w:rPr>
        <w:t>LIBRARIANSHIP AND PUBLISHING. THE RESEARCH REPORT.</w:t>
      </w:r>
    </w:p>
    <w:p w:rsidR="00164860" w:rsidRPr="00164860" w:rsidRDefault="00164860">
      <w:pPr>
        <w:pStyle w:val="ConsPlusTitle"/>
        <w:jc w:val="center"/>
        <w:rPr>
          <w:lang w:val="en-US"/>
        </w:rPr>
      </w:pPr>
      <w:r w:rsidRPr="00164860">
        <w:rPr>
          <w:lang w:val="en-US"/>
        </w:rPr>
        <w:t>STRUCTURE AND RULES OF PRESENTATION</w:t>
      </w:r>
    </w:p>
    <w:p w:rsidR="00164860" w:rsidRPr="00164860" w:rsidRDefault="00164860">
      <w:pPr>
        <w:pStyle w:val="ConsPlusTitle"/>
        <w:jc w:val="center"/>
        <w:rPr>
          <w:lang w:val="en-US"/>
        </w:rPr>
      </w:pPr>
    </w:p>
    <w:p w:rsidR="00164860" w:rsidRPr="00164860" w:rsidRDefault="00164860">
      <w:pPr>
        <w:pStyle w:val="ConsPlusTitle"/>
        <w:jc w:val="center"/>
        <w:rPr>
          <w:lang w:val="en-US"/>
        </w:rPr>
      </w:pPr>
      <w:r>
        <w:t>ГОСТ</w:t>
      </w:r>
      <w:r w:rsidRPr="00164860">
        <w:rPr>
          <w:lang w:val="en-US"/>
        </w:rPr>
        <w:t xml:space="preserve"> 7.32-2001</w:t>
      </w:r>
    </w:p>
    <w:p w:rsidR="00164860" w:rsidRPr="00164860" w:rsidRDefault="00164860">
      <w:pPr>
        <w:spacing w:after="1"/>
        <w:rPr>
          <w:lang w:val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860" w:rsidRDefault="00164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860" w:rsidRDefault="001648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Приказом </w:t>
            </w:r>
            <w:proofErr w:type="spellStart"/>
            <w:r>
              <w:rPr>
                <w:color w:val="392C69"/>
              </w:rPr>
              <w:t>Ростехрегулирования</w:t>
            </w:r>
            <w:proofErr w:type="spellEnd"/>
            <w:proofErr w:type="gramEnd"/>
          </w:p>
          <w:p w:rsidR="00164860" w:rsidRDefault="00164860">
            <w:pPr>
              <w:pStyle w:val="ConsPlusNormal"/>
              <w:jc w:val="center"/>
            </w:pPr>
            <w:r>
              <w:rPr>
                <w:color w:val="392C69"/>
              </w:rPr>
              <w:t>от 07.09.2005 N 222-ст)</w:t>
            </w:r>
          </w:p>
        </w:tc>
      </w:tr>
    </w:tbl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  <w:outlineLvl w:val="1"/>
      </w:pPr>
      <w:r>
        <w:t>Предисловие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Разработан</w:t>
      </w:r>
      <w:proofErr w:type="gramEnd"/>
      <w:r>
        <w:t xml:space="preserve"> Всероссийским институтом научной и технической информации, Всероссийским научно-техническим информационным центром и Межгосударственным техническим комитетом по стандартизации МТК191 "Научно-техническая информация, библиотечное и издательское дело".</w:t>
      </w:r>
    </w:p>
    <w:p w:rsidR="00164860" w:rsidRDefault="00164860">
      <w:pPr>
        <w:pStyle w:val="ConsPlusNormal"/>
        <w:spacing w:before="220"/>
        <w:ind w:firstLine="540"/>
        <w:jc w:val="both"/>
      </w:pPr>
      <w:proofErr w:type="gramStart"/>
      <w:r>
        <w:t>Внесен</w:t>
      </w:r>
      <w:proofErr w:type="gramEnd"/>
      <w:r>
        <w:t xml:space="preserve"> Госстандартом России.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2. Принят Межгосударственным советом по стандартизации, метрологии и сертификации (отчет технического секретариата N 19 от 22 мая 2001 г.).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164860" w:rsidRDefault="00164860">
      <w:pPr>
        <w:pStyle w:val="ConsPlusCell"/>
        <w:jc w:val="both"/>
      </w:pPr>
      <w:r>
        <w:t>┌──────────────────────────┬─────────────────────────────────────┐</w:t>
      </w:r>
    </w:p>
    <w:p w:rsidR="00164860" w:rsidRDefault="00164860">
      <w:pPr>
        <w:pStyle w:val="ConsPlusCell"/>
        <w:jc w:val="both"/>
      </w:pPr>
      <w:r>
        <w:t>│ Наименование государства │  Наименование национального органа  │</w:t>
      </w:r>
    </w:p>
    <w:p w:rsidR="00164860" w:rsidRDefault="00164860">
      <w:pPr>
        <w:pStyle w:val="ConsPlusCell"/>
        <w:jc w:val="both"/>
      </w:pPr>
      <w:r>
        <w:t>│                          │          по стандартизации          │</w:t>
      </w:r>
    </w:p>
    <w:p w:rsidR="00164860" w:rsidRDefault="00164860">
      <w:pPr>
        <w:pStyle w:val="ConsPlusCell"/>
        <w:jc w:val="both"/>
      </w:pPr>
      <w:r>
        <w:t>├──────────────────────────┼─────────────────────────────────────┤</w:t>
      </w:r>
    </w:p>
    <w:p w:rsidR="00164860" w:rsidRDefault="00164860">
      <w:pPr>
        <w:pStyle w:val="ConsPlusCell"/>
        <w:jc w:val="both"/>
      </w:pPr>
      <w:r>
        <w:t xml:space="preserve">│Азербайджанская </w:t>
      </w:r>
      <w:proofErr w:type="spellStart"/>
      <w:r>
        <w:t>Республика│Азгосстандарт</w:t>
      </w:r>
      <w:proofErr w:type="spellEnd"/>
      <w:r>
        <w:t xml:space="preserve">                        │</w:t>
      </w:r>
    </w:p>
    <w:p w:rsidR="00164860" w:rsidRDefault="00164860">
      <w:pPr>
        <w:pStyle w:val="ConsPlusCell"/>
        <w:jc w:val="both"/>
      </w:pPr>
      <w:r>
        <w:t>│Республика Армения        │</w:t>
      </w:r>
      <w:proofErr w:type="spellStart"/>
      <w:r>
        <w:t>Армгосстандарт</w:t>
      </w:r>
      <w:proofErr w:type="spellEnd"/>
      <w:r>
        <w:t xml:space="preserve">                       │</w:t>
      </w:r>
    </w:p>
    <w:p w:rsidR="00164860" w:rsidRDefault="00164860">
      <w:pPr>
        <w:pStyle w:val="ConsPlusCell"/>
        <w:jc w:val="both"/>
      </w:pPr>
      <w:r>
        <w:t>│Республика Беларусь       │Госстандарт Республики Беларусь      │</w:t>
      </w:r>
    </w:p>
    <w:p w:rsidR="00164860" w:rsidRDefault="00164860">
      <w:pPr>
        <w:pStyle w:val="ConsPlusCell"/>
        <w:jc w:val="both"/>
      </w:pPr>
      <w:r>
        <w:t>│Республика Казахстан      │Госстандарт Республики Казахстан     │</w:t>
      </w:r>
    </w:p>
    <w:p w:rsidR="00164860" w:rsidRDefault="00164860">
      <w:pPr>
        <w:pStyle w:val="ConsPlusCell"/>
        <w:jc w:val="both"/>
      </w:pPr>
      <w:r>
        <w:t>│</w:t>
      </w:r>
      <w:proofErr w:type="spellStart"/>
      <w:r>
        <w:t>Кыргызская</w:t>
      </w:r>
      <w:proofErr w:type="spellEnd"/>
      <w:r>
        <w:t xml:space="preserve"> Республика     │</w:t>
      </w:r>
      <w:proofErr w:type="spellStart"/>
      <w:r>
        <w:t>Кыргызстандарт</w:t>
      </w:r>
      <w:proofErr w:type="spellEnd"/>
      <w:r>
        <w:t xml:space="preserve">                       │</w:t>
      </w:r>
    </w:p>
    <w:p w:rsidR="00164860" w:rsidRDefault="00164860">
      <w:pPr>
        <w:pStyle w:val="ConsPlusCell"/>
        <w:jc w:val="both"/>
      </w:pPr>
      <w:r>
        <w:t>│Республика Молдова        │</w:t>
      </w:r>
      <w:proofErr w:type="spellStart"/>
      <w:r>
        <w:t>Молдовастандарт</w:t>
      </w:r>
      <w:proofErr w:type="spellEnd"/>
      <w:r>
        <w:t xml:space="preserve">                      │</w:t>
      </w:r>
    </w:p>
    <w:p w:rsidR="00164860" w:rsidRDefault="00164860">
      <w:pPr>
        <w:pStyle w:val="ConsPlusCell"/>
        <w:jc w:val="both"/>
      </w:pPr>
      <w:r>
        <w:t>│Российская Федерация      │Госстандарт России                   │</w:t>
      </w:r>
    </w:p>
    <w:p w:rsidR="00164860" w:rsidRDefault="00164860">
      <w:pPr>
        <w:pStyle w:val="ConsPlusCell"/>
        <w:jc w:val="both"/>
      </w:pPr>
      <w:r>
        <w:t>│Республика Таджикистан    │</w:t>
      </w:r>
      <w:proofErr w:type="spellStart"/>
      <w:r>
        <w:t>Таджикстандарт</w:t>
      </w:r>
      <w:proofErr w:type="spellEnd"/>
      <w:r>
        <w:t xml:space="preserve">                       │</w:t>
      </w:r>
    </w:p>
    <w:p w:rsidR="00164860" w:rsidRDefault="00164860">
      <w:pPr>
        <w:pStyle w:val="ConsPlusCell"/>
        <w:jc w:val="both"/>
      </w:pPr>
      <w:r>
        <w:t>│Туркменистан              │</w:t>
      </w:r>
      <w:proofErr w:type="spellStart"/>
      <w:r>
        <w:t>Главгосслужба</w:t>
      </w:r>
      <w:proofErr w:type="spellEnd"/>
      <w:r>
        <w:t xml:space="preserve"> "</w:t>
      </w:r>
      <w:proofErr w:type="spellStart"/>
      <w:r>
        <w:t>Туркменстандартлары</w:t>
      </w:r>
      <w:proofErr w:type="spellEnd"/>
      <w:r>
        <w:t>"  │</w:t>
      </w:r>
    </w:p>
    <w:p w:rsidR="00164860" w:rsidRDefault="00164860">
      <w:pPr>
        <w:pStyle w:val="ConsPlusCell"/>
        <w:jc w:val="both"/>
      </w:pPr>
      <w:r>
        <w:t>│Республика Узбекистан     │</w:t>
      </w:r>
      <w:proofErr w:type="spellStart"/>
      <w:r>
        <w:t>Узгосстандарт</w:t>
      </w:r>
      <w:proofErr w:type="spellEnd"/>
      <w:r>
        <w:t xml:space="preserve">                        │</w:t>
      </w:r>
    </w:p>
    <w:p w:rsidR="00164860" w:rsidRDefault="00164860">
      <w:pPr>
        <w:pStyle w:val="ConsPlusCell"/>
        <w:jc w:val="both"/>
      </w:pPr>
      <w:r>
        <w:t>└──────────────────────────┴─────────────────────────────────────┘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стандартизации и метрологии от 4 сентября 2001 г. N 367-ст межгосударственный стандарт ГОСТ 7.32-2001 введен в действие непосредственно в качестве государственного стандарта Российской Федерации с 1 июля 2002 г.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4. Взамен </w:t>
      </w:r>
      <w:hyperlink r:id="rId9" w:history="1">
        <w:r>
          <w:rPr>
            <w:color w:val="0000FF"/>
          </w:rPr>
          <w:t>ГОСТ 7.32-91</w:t>
        </w:r>
      </w:hyperlink>
      <w:r>
        <w:t>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 Издание (сен</w:t>
      </w:r>
      <w:bookmarkStart w:id="0" w:name="_GoBack"/>
      <w:r>
        <w:t>тябрь 2002 г.</w:t>
      </w:r>
      <w:bookmarkEnd w:id="0"/>
      <w:r>
        <w:t>) с поправкой (ИУС 5-2002).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  <w:outlineLvl w:val="1"/>
      </w:pPr>
      <w:r>
        <w:t>1. Область применения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>Настоящий стандарт устанавливает общие требования к структуре и правилам оформления научных и технических отчетов, а также правила для тех случаев, когда единая процедура оформления будет содействовать обмену информацией, совершенствуя обработку отчета в информационной системе.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Настоящий стандарт распространяется на отчеты о фундаментальных, поисковых, прикладных научно-исследовательских работах (НИР) по всем областям науки и техники, выполняемых научно-исследовательскими, проектными, конструкторскими организациями, высшими учебными заведениями, научно-производственными и производственными объединениями, промышленными предприятиями, акционерными обществами и другими организациями.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Положения настоящего стандарта могут быть использованы при подготовке отчета в других сферах научной деятельности.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Абзац исключен с 1 июля 2006 года. - </w:t>
      </w:r>
      <w:hyperlink r:id="rId10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  <w:outlineLvl w:val="1"/>
      </w:pPr>
      <w:r>
        <w:t>2. Нормативные ссылки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 с 1 июля 2006 года. - </w:t>
      </w:r>
      <w:hyperlink r:id="rId11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EC326A">
      <w:pPr>
        <w:pStyle w:val="ConsPlusNormal"/>
        <w:spacing w:before="220"/>
        <w:ind w:firstLine="540"/>
        <w:jc w:val="both"/>
      </w:pPr>
      <w:hyperlink r:id="rId12" w:history="1">
        <w:r w:rsidR="00164860">
          <w:rPr>
            <w:color w:val="0000FF"/>
          </w:rPr>
          <w:t>ГОСТ 2.111-68</w:t>
        </w:r>
      </w:hyperlink>
      <w:r w:rsidR="00164860">
        <w:t xml:space="preserve">. Единая система конструкторской документации. </w:t>
      </w:r>
      <w:proofErr w:type="spellStart"/>
      <w:r w:rsidR="00164860">
        <w:t>Нормоконтроль</w:t>
      </w:r>
      <w:proofErr w:type="spellEnd"/>
      <w:r w:rsidR="00164860">
        <w:t>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Абзац исключен с 1 июля 2006 года. - </w:t>
      </w:r>
      <w:hyperlink r:id="rId13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EC326A">
      <w:pPr>
        <w:pStyle w:val="ConsPlusNormal"/>
        <w:spacing w:before="220"/>
        <w:ind w:firstLine="540"/>
        <w:jc w:val="both"/>
      </w:pPr>
      <w:hyperlink r:id="rId14" w:history="1">
        <w:r w:rsidR="00164860">
          <w:rPr>
            <w:color w:val="0000FF"/>
          </w:rPr>
          <w:t>ГОСТ 7.1-2003.</w:t>
        </w:r>
      </w:hyperlink>
      <w:r w:rsidR="00164860"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EC326A">
      <w:pPr>
        <w:pStyle w:val="ConsPlusNormal"/>
        <w:spacing w:before="220"/>
        <w:ind w:firstLine="540"/>
        <w:jc w:val="both"/>
      </w:pPr>
      <w:hyperlink r:id="rId16" w:history="1">
        <w:r w:rsidR="00164860">
          <w:rPr>
            <w:color w:val="0000FF"/>
          </w:rPr>
          <w:t>ГОСТ 7.9-95 (ИСО 214-76)</w:t>
        </w:r>
      </w:hyperlink>
      <w:r w:rsidR="00164860">
        <w:t>. Система стандартов по информации, библиотечному и издательскому делу. Реферат и аннотация. Общие требования.</w:t>
      </w:r>
    </w:p>
    <w:p w:rsidR="00164860" w:rsidRDefault="00EC326A">
      <w:pPr>
        <w:pStyle w:val="ConsPlusNormal"/>
        <w:spacing w:before="220"/>
        <w:ind w:firstLine="540"/>
        <w:jc w:val="both"/>
      </w:pPr>
      <w:hyperlink r:id="rId17" w:history="1">
        <w:r w:rsidR="00164860">
          <w:rPr>
            <w:color w:val="0000FF"/>
          </w:rPr>
          <w:t>ГОСТ 7.12-93.</w:t>
        </w:r>
      </w:hyperlink>
      <w:r w:rsidR="00164860"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ГОСТ 7.54-88.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требования.</w:t>
      </w:r>
    </w:p>
    <w:p w:rsidR="00164860" w:rsidRDefault="00EC326A">
      <w:pPr>
        <w:pStyle w:val="ConsPlusNormal"/>
        <w:spacing w:before="220"/>
        <w:ind w:firstLine="540"/>
        <w:jc w:val="both"/>
      </w:pPr>
      <w:hyperlink r:id="rId18" w:history="1">
        <w:r w:rsidR="00164860">
          <w:rPr>
            <w:color w:val="0000FF"/>
          </w:rPr>
          <w:t>ГОСТ 8.417-2002</w:t>
        </w:r>
      </w:hyperlink>
      <w:r w:rsidR="00164860">
        <w:t xml:space="preserve">. Государственная система обеспечения единства измерений. Единицы </w:t>
      </w:r>
      <w:r w:rsidR="00164860">
        <w:lastRenderedPageBreak/>
        <w:t>величин.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ГОСТ 13.1.002-2003. Репрография. Микрография. Документы для микрофильмирования. Общие требования и нормы.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ГОСТ 15.011-82. Система разработки и постановки продукции на производство. Порядок проведения патентных исследований &lt;*&gt;.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&lt;*&gt; На территории Российской Федерации действует ГОСТ </w:t>
      </w:r>
      <w:proofErr w:type="gramStart"/>
      <w:r>
        <w:t>Р</w:t>
      </w:r>
      <w:proofErr w:type="gramEnd"/>
      <w:r>
        <w:t xml:space="preserve"> 15.011-96.</w:t>
      </w:r>
    </w:p>
    <w:p w:rsidR="00164860" w:rsidRDefault="00164860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164860" w:rsidRDefault="00164860">
      <w:pPr>
        <w:pStyle w:val="ConsPlusNormal"/>
        <w:jc w:val="both"/>
      </w:pPr>
      <w:r>
        <w:t xml:space="preserve">(примечание введено </w:t>
      </w:r>
      <w:hyperlink r:id="rId23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</w:pPr>
      <w:r>
        <w:t>ГОСТ 9327-60. Бумага и изделия из бумаги. Потребительские форматы.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  <w:outlineLvl w:val="1"/>
      </w:pPr>
      <w:r>
        <w:t>3. Общие положения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>3.1. Отчет о НИР - научно-технический документ, который содержит систематизированные данные о научно-исследовательской работе, описывает состояние научно-технической проблемы, процесс и/или результаты научного исследования.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3.2. По результатам выполнения НИР составляется заключительный отчет о работе в целом. Кроме того, по отдельным этапам НИР могут быть составлены промежуточные отчеты, что отражается в техническом задании на НИР и в календарном плане выполнения НИР.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3.3. Ответственность за достоверность данных, содержащихся в отчете, и за соответствие его требованиям настоящего стандарта несет организация-исполнитель.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3.4. Отчет о НИР подлежит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нормоконтролю</w:t>
      </w:r>
      <w:proofErr w:type="spellEnd"/>
      <w:r>
        <w:t xml:space="preserve"> в организации-исполнителе. При проведении </w:t>
      </w:r>
      <w:proofErr w:type="spellStart"/>
      <w:r>
        <w:t>нормоконтроля</w:t>
      </w:r>
      <w:proofErr w:type="spellEnd"/>
      <w:r>
        <w:t xml:space="preserve"> рекомендуется руководствоваться </w:t>
      </w:r>
      <w:hyperlink r:id="rId24" w:history="1">
        <w:r>
          <w:rPr>
            <w:color w:val="0000FF"/>
          </w:rPr>
          <w:t>ГОСТ 2.111</w:t>
        </w:r>
      </w:hyperlink>
      <w:r>
        <w:t>.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  <w:outlineLvl w:val="1"/>
      </w:pPr>
      <w:r>
        <w:t>4. Структурные элементы отчета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>Структурными элементами отчета о НИР являются: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СПИСОК ИСПОЛНИТЕЛЕЙ;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РЕФЕРАТ;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содержание;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абзац исключен с 1 июля 2006 года. - </w:t>
      </w:r>
      <w:hyperlink r:id="rId25" w:history="1">
        <w:r>
          <w:rPr>
            <w:color w:val="0000FF"/>
          </w:rPr>
          <w:t>Изменение N 1</w:t>
        </w:r>
      </w:hyperlink>
      <w:r>
        <w:t xml:space="preserve">, Приказом </w:t>
      </w:r>
      <w:proofErr w:type="spellStart"/>
      <w:r>
        <w:t>Ростехрегулирования</w:t>
      </w:r>
      <w:proofErr w:type="spellEnd"/>
      <w:r>
        <w:t xml:space="preserve"> от 07.09.2005 N 222-ст;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>- определения;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обозначения и сокращения;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ВВЕДЕНИЕ;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ОСНОВНАЯ ЧАСТЬ;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ЗАКЛЮЧЕНИЕ;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список использованных источников;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приложения.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Обязательные структурные элементы выделены полужирным шрифтом. Остальные структурные элементы включают в отчет по усмотрению исполнителя НИР с учетом требований </w:t>
      </w:r>
      <w:hyperlink w:anchor="P112" w:history="1">
        <w:r>
          <w:rPr>
            <w:color w:val="0000FF"/>
          </w:rPr>
          <w:t>разделов 5</w:t>
        </w:r>
      </w:hyperlink>
      <w:r>
        <w:t xml:space="preserve"> и </w:t>
      </w:r>
      <w:hyperlink w:anchor="P228" w:history="1">
        <w:r>
          <w:rPr>
            <w:color w:val="0000FF"/>
          </w:rPr>
          <w:t>6</w:t>
        </w:r>
      </w:hyperlink>
      <w:r>
        <w:t xml:space="preserve"> .</w:t>
      </w:r>
    </w:p>
    <w:p w:rsidR="00164860" w:rsidRDefault="00164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860" w:rsidRDefault="0016486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64860" w:rsidRDefault="00164860">
            <w:pPr>
              <w:pStyle w:val="ConsPlusNormal"/>
              <w:jc w:val="both"/>
            </w:pPr>
            <w:r>
              <w:rPr>
                <w:color w:val="392C69"/>
              </w:rPr>
              <w:t>Ввиду того, что технически невозможно реализовать вышесказанное, термины, выделенные полужирным шрифтом, будут набраны прописными буквами.</w:t>
            </w:r>
          </w:p>
        </w:tc>
      </w:tr>
    </w:tbl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  <w:outlineLvl w:val="1"/>
      </w:pPr>
      <w:bookmarkStart w:id="1" w:name="P112"/>
      <w:bookmarkEnd w:id="1"/>
      <w:r>
        <w:t xml:space="preserve">5. Требования к содержанию </w:t>
      </w:r>
      <w:proofErr w:type="gramStart"/>
      <w:r>
        <w:t>структурных</w:t>
      </w:r>
      <w:proofErr w:type="gramEnd"/>
    </w:p>
    <w:p w:rsidR="00164860" w:rsidRDefault="00164860">
      <w:pPr>
        <w:pStyle w:val="ConsPlusNormal"/>
        <w:jc w:val="center"/>
      </w:pPr>
      <w:r>
        <w:t>элементов отчета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5.1. Титульный лист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5.1.1. Титульный лист является первой страницей отчета о НИР и служит источником информации, необходимой для обработки и поиска документа.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5.1.2. На титульном листе приводят следующие сведения: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наименование вышестоящей организации;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наименование организации - исполнителя НИР;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индекс Универсальной десятичной классификации (УДК);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коды Высших классификационных группировок Общероссийского классификатора промышленной и сельскохозяйственной продукции для НИР (ВКГОКП), предшествующих постановке продукции на производство;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номера, идентифицирующие отчет;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грифы согласования и утверждения;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наименование работы;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наименование отчета;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вид отчета (заключительный, промежуточный);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номер (шифр) работы;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должности, ученые степени, ученые звания, фамилии и инициалы руководителей организации - исполнителя НИР, руководителей НИР;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место и дату составления отчета.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>5.1.3. Если отчет о НИР состоит из двух и более частей, то каждая часть должна иметь свой титульный лист, соответствующий титульному листу первой части и содержащий сведения, относящиеся к данной части.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5.1.4. Титульный лист следует оформлять в соответствии с </w:t>
      </w:r>
      <w:hyperlink w:anchor="P428" w:history="1">
        <w:r>
          <w:rPr>
            <w:color w:val="0000FF"/>
          </w:rPr>
          <w:t>6.10.</w:t>
        </w:r>
      </w:hyperlink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5.2. Список исполнителей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5.2.1. В список исполнителей должны быть включены фамилии и инициалы, должности, ученые степени, ученые звания руководителей НИР, ответственных исполнителей, исполнителей и соисполнителей, принимавших творческое участие в выполнении работы.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5.2.2. Если отчет выполнен одним исполнителем, то его должность, ученую степень, ученое звание, фамилию и инициалы следует указывать на титульном листе отчета.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5.2.3. Список исполнителей следует оформлять в соответствии с </w:t>
      </w:r>
      <w:hyperlink w:anchor="P452" w:history="1">
        <w:r>
          <w:rPr>
            <w:color w:val="0000FF"/>
          </w:rPr>
          <w:t>6.11.</w:t>
        </w:r>
      </w:hyperlink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5.3. Реферат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5.3.1. Общие требования к реферату на отчет о НИР - по </w:t>
      </w:r>
      <w:hyperlink r:id="rId26" w:history="1">
        <w:r>
          <w:rPr>
            <w:color w:val="0000FF"/>
          </w:rPr>
          <w:t>ГОСТ 7.9</w:t>
        </w:r>
      </w:hyperlink>
      <w:r>
        <w:t>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5.3.2. Реферат должен содержать: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сведения об объеме отчета, количестве иллюстраций, таблиц, приложений, количестве частей отчета, количестве использованных источников;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перечень ключевых слов;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текст реферата.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5.3.2.1. 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прописными буквами в строку через запятые.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5.3.2.2. Текст реферата должен отражать: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объект исследования или разработки;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цель работы;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метод или методологию проведения работы;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результаты работы и их новизну;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основные конструктивные, технологические и технико-эксплуатационные характеристики;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степень внедрения;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рекомендации по внедрению или итоги внедрения результатов НИР;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область применения;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экономическую эффективность или значимость работы;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прогнозные предположения о развитии объекта исследования.</w:t>
      </w:r>
    </w:p>
    <w:p w:rsidR="00164860" w:rsidRDefault="00164860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  <w:proofErr w:type="gramEnd"/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5.3.3. </w:t>
      </w:r>
      <w:hyperlink w:anchor="P491" w:history="1">
        <w:r>
          <w:rPr>
            <w:color w:val="0000FF"/>
          </w:rPr>
          <w:t>Пример</w:t>
        </w:r>
      </w:hyperlink>
      <w:r>
        <w:t xml:space="preserve"> составления реферата приведен в Приложении А.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5.4. Содержание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5.4.1. 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отчета о НИР.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5.4.2. При составлении отчета, состоящего из двух и более частей, в каждой из них должно быть свое содержание. </w:t>
      </w:r>
      <w:proofErr w:type="gramStart"/>
      <w:r>
        <w:t>При этом в первой части помещают содержание всего отчета с указанием номеров частей, в последующих - только содержание соответствующей части.</w:t>
      </w:r>
      <w:proofErr w:type="gramEnd"/>
      <w:r>
        <w:t xml:space="preserve"> Допускается в первой части вместо содержания последующих частей указывать только их наименования.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5.4.3. В отчете о НИР объемом не более 10 страниц содержание допускается не составлять.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 xml:space="preserve">5.5 - 5.5.3. Исключены с 1 июля 2006 года. - </w:t>
      </w:r>
      <w:hyperlink r:id="rId29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5.6. Определения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5.6.1. Структурный элемент "Определения" содержит определения, необходимые для уточнения или установления терминов, используемых в НИР.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5.6.2. Перечень определений начинают со слов: "В настоящем отчете о НИР применяют следующие термины с соответствующими определениями".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5.7. Обозначения и сокращения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5.7.1. Структурный элемент "Обозначения и сокращения" содержит перечень обозначений и сокращений, применяемых в данном отчете о НИР.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5.7.2. </w:t>
      </w:r>
      <w:proofErr w:type="gramStart"/>
      <w:r>
        <w:t>Исключен</w:t>
      </w:r>
      <w:proofErr w:type="gramEnd"/>
      <w:r>
        <w:t xml:space="preserve"> с 1 июля 2006 года. - </w:t>
      </w:r>
      <w:hyperlink r:id="rId30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5.7.3. Допускается определения, обозначения и сокращения приводить в одном структурном элементе "Определения, обозначения и сокращения".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5.8. Введение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5.8.1. 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показаны актуальность и новизна темы, связь данной работы с другими научно-исследовательскими работами.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5.8.2. Во введении промежуточного отчета по этапу НИР должны быть приведены цели и задачи этапа исследований, их место в выполнении НИР в целом.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5.8.3. Во введении заключительного отчета о НИР помещают перечень наименований всех подготовленных промежуточных отчетов по этапам и их инвентарные номера.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5.9. Основная часть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>5.9.1. В основной части отчета приводят данные, отражающие сущность, методику и основные результаты выполненной НИР.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5.9.2. Основная часть должна содержать: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а)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б)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в)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5.9.3. Представление в отчете данных о свойствах веществ и материалов проводятся по ГОСТ 7.54, единицы физических величин - по ГОСТ 8.417.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&lt;*&gt; Сноска исключена с 1 июля 2006 года. - </w:t>
      </w:r>
      <w:hyperlink r:id="rId33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5.10. Заключение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Заключение должно содержать: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краткие выводы по результатам НИР или отдельных ее этапов;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оценку полноты решений поставленных задач;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разработку рекомендаций и исходных данных по конкретному использованию результатов НИР;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результаты оценки технико-экономической эффективности внедрения;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результаты оценки научно-технического уровня выполненной НИР в сравнении с лучшими достижениями в данной области.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5.11. Список использованных источников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</w:t>
      </w:r>
      <w:hyperlink r:id="rId37" w:history="1">
        <w:r>
          <w:rPr>
            <w:color w:val="0000FF"/>
          </w:rPr>
          <w:t>ГОСТ 7.1</w:t>
        </w:r>
      </w:hyperlink>
      <w:r>
        <w:t>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5.12. Приложения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5.12.1. </w:t>
      </w:r>
      <w:proofErr w:type="gramStart"/>
      <w:r>
        <w:t xml:space="preserve">В приложения рекомендуется включать материалы, связанные с выполненной НИР, </w:t>
      </w:r>
      <w:r>
        <w:lastRenderedPageBreak/>
        <w:t>которые по каким-либо причинам не могут быть включены в основную часть.</w:t>
      </w:r>
      <w:proofErr w:type="gramEnd"/>
    </w:p>
    <w:p w:rsidR="00164860" w:rsidRDefault="00164860">
      <w:pPr>
        <w:pStyle w:val="ConsPlusNormal"/>
        <w:spacing w:before="220"/>
        <w:ind w:firstLine="540"/>
        <w:jc w:val="both"/>
      </w:pPr>
      <w:r>
        <w:t>В приложения могут быть включены: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промежуточные математические доказательства, формулы и расчеты;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таблицы вспомогательных цифровых данных;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протоколы испытаний;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описание аппаратуры и приборов, применяемых при проведении экспериментов, измерений и испытаний;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заключение метрологической экспертизы;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инструкции, методики, разработанные в процессе выполнения НИР;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иллюстрации вспомогательного характера;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копии технического задания на НИР, программы работ, договора или другого исходного документа для выполнения НИР;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- протокол рассмотрения </w:t>
      </w:r>
      <w:proofErr w:type="gramStart"/>
      <w:r>
        <w:t>выполненной</w:t>
      </w:r>
      <w:proofErr w:type="gramEnd"/>
      <w:r>
        <w:t xml:space="preserve"> НИР на научно-техническом совете;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акты внедрения результатов НИР и др.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5.12.2. В приложения к отчету о НИР, предшествующему постановке продукции на производство, должен быть включен проект технического задания на разработку (модернизацию) продукции или документ (заявка, протокол, контракт и др.), содержащий обоснованные технико-экономические требования к продукции.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5.12.3. В приложения к отчету о НИР, в составе которой предусмотрено проведение патентных исследований, должен быть включен отчет о патентных исследованиях, оформленный по ГОСТ 15.011 &lt;*&gt;, библиографический список публикаций и патентных документов, полученных в результате выполнения НИР, - по </w:t>
      </w:r>
      <w:hyperlink r:id="rId38" w:history="1">
        <w:r>
          <w:rPr>
            <w:color w:val="0000FF"/>
          </w:rPr>
          <w:t>ГОСТ 7.1</w:t>
        </w:r>
      </w:hyperlink>
      <w:r>
        <w:t>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&lt;*&gt; На территории Российской Федерации действует </w:t>
      </w:r>
      <w:hyperlink r:id="rId3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15.011-96</w:t>
        </w:r>
      </w:hyperlink>
      <w:r>
        <w:t>.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 xml:space="preserve">5.12.4. Приложения следует оформлять в соответствии с </w:t>
      </w:r>
      <w:hyperlink w:anchor="P464" w:history="1">
        <w:r>
          <w:rPr>
            <w:color w:val="0000FF"/>
          </w:rPr>
          <w:t>6.14.</w:t>
        </w:r>
      </w:hyperlink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  <w:outlineLvl w:val="1"/>
      </w:pPr>
      <w:bookmarkStart w:id="2" w:name="P228"/>
      <w:bookmarkEnd w:id="2"/>
      <w:r>
        <w:t>6. Правила оформления отчета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6.1. Общие требования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6.1.1. Изложение текста и оформление отчета выполняют в соответствии с требованиями настоящего стандарта. Страницы текста отчета о НИР и включенные в отчет иллюстрации и таблицы должны соответствовать формату А</w:t>
      </w:r>
      <w:proofErr w:type="gramStart"/>
      <w:r>
        <w:t>4</w:t>
      </w:r>
      <w:proofErr w:type="gramEnd"/>
      <w:r>
        <w:t xml:space="preserve"> по ГОСТ 9327. Допускается применение формата A3 при наличии большого количества таблиц и иллюстраций данного формата.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&lt;*&gt; Сноска исключена с 1 июля 2006 года. - </w:t>
      </w:r>
      <w:hyperlink r:id="rId41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</w:pPr>
      <w:r>
        <w:t>6.1.2. Отчет о НИР должен быть выполнен любым печатным способом на пишущей машинке или с использованием компьютера и принтера на одной стороне листа белой бумаги формата А</w:t>
      </w:r>
      <w:proofErr w:type="gramStart"/>
      <w:r>
        <w:t>4</w:t>
      </w:r>
      <w:proofErr w:type="gramEnd"/>
      <w:r>
        <w:t xml:space="preserve"> </w:t>
      </w:r>
      <w:r>
        <w:lastRenderedPageBreak/>
        <w:t>через полтора интервала. Цвет шрифта должен быть черным, высота букв, цифр и других знаков - не менее 1,8 мм (кегль не менее 12). Полужирный шрифт не применяется.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Текст отчета следует печатать, соблюдая следующие размеры полей: </w:t>
      </w:r>
      <w:proofErr w:type="gramStart"/>
      <w:r>
        <w:t>правое</w:t>
      </w:r>
      <w:proofErr w:type="gramEnd"/>
      <w:r>
        <w:t xml:space="preserve"> - не менее 10 мм, верхнее и нижнее - не менее 20 мм, левое - не менее 30 мм.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6.1.3. Вне зависимости от способа выполнения отчета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6.1.4. При выполнении отчета необходимо соблюдать равномерную плотность, контрастность и четкость изображения по всему отчету. В отчете должны быть четкие, </w:t>
      </w:r>
      <w:proofErr w:type="spellStart"/>
      <w:r>
        <w:t>нерасплывшиеся</w:t>
      </w:r>
      <w:proofErr w:type="spellEnd"/>
      <w:r>
        <w:t xml:space="preserve"> линии, буквы, цифры и знаки.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6.1.5. Опечатки, описки и графические неточности, обнаруженные в процессе подготовки отчета,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Повреждения листов отчета, помарки и следы не полностью удаленного прежнего текста (графики) не допускаются.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После внесения исправлений документ должен удовлетворять требованиям микрофильмирования, установленным ГОСТ 13.1.002.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6.1.6. Фамилии, названия учреждений, организаций, фирм, название изделий и другие </w:t>
      </w:r>
      <w:proofErr w:type="gramStart"/>
      <w:r>
        <w:t>имена</w:t>
      </w:r>
      <w:proofErr w:type="gramEnd"/>
      <w:r>
        <w:t xml:space="preserve"> собственные в отчете приводят на языке оригинала. Допускается транслитерировать имена собственные и приводить названия организаций в переводе на язык отчета с добавлением (при первом упоминании) оригинального названия.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6.1.7. Сокращение русских слов и словосочетаний в отчете - по </w:t>
      </w:r>
      <w:hyperlink r:id="rId45" w:history="1">
        <w:r>
          <w:rPr>
            <w:color w:val="0000FF"/>
          </w:rPr>
          <w:t>ГОСТ 7.12.</w:t>
        </w:r>
      </w:hyperlink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6.2. Построение отчета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6.2.1. </w:t>
      </w:r>
      <w:proofErr w:type="gramStart"/>
      <w:r>
        <w:t>Наименования структурных элементов отчета "СПИСОК ИСПОЛНИТЕЛЕЙ", "РЕФЕРАТ", "СОДЕРЖАНИЕ", "ОПРЕДЕЛЕНИЯ", "ОБОЗНАЧЕНИЯ И СОКРАЩЕНИЯ", "ВВЕДЕНИЕ", "ЗАКЛЮЧЕНИЕ", "СПИСОК ИСПОЛЬЗОВАННЫХ ИСТОЧНИКОВ", "ПРИЛОЖЕНИЕ" служат заголовками структурных элементов отчета.</w:t>
      </w:r>
      <w:proofErr w:type="gramEnd"/>
      <w:r>
        <w:t xml:space="preserve">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164860" w:rsidRDefault="00164860">
      <w:pPr>
        <w:pStyle w:val="ConsPlusNormal"/>
        <w:jc w:val="both"/>
      </w:pPr>
      <w:r>
        <w:t xml:space="preserve">(п. 6.2.1 в ред. </w:t>
      </w:r>
      <w:hyperlink r:id="rId4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6.2.2. Основную часть отчета следует делить на разделы, подразделы и пункты. Пункты, при необходимости, могут делиться на подпункты. При делении текста отчета на пункты и подпункты необходимо, чтобы каждый пункт содержал законченную информацию.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6.2.3. Разделы, подразделы, пункты и подпункты следует нумеровать арабскими цифрами и записывать с абзацного отступа.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Разделы должны иметь порядковую нумерацию в пределах всего текста, за исключением приложений.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Пример - 1, 2, 3 и т.д.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 xml:space="preserve">Номер подраздела или пункта включает номер раздела и порядковый номер подраздела или пункта, </w:t>
      </w:r>
      <w:proofErr w:type="gramStart"/>
      <w:r>
        <w:t>разделенные</w:t>
      </w:r>
      <w:proofErr w:type="gramEnd"/>
      <w:r>
        <w:t xml:space="preserve"> точкой.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Пример - 1.1, 1.2, 1.3 и т.д.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Номер подпункта включает номер раздела, подраздела, пункта и порядковый номер подпункта, </w:t>
      </w:r>
      <w:proofErr w:type="gramStart"/>
      <w:r>
        <w:t>разделенные</w:t>
      </w:r>
      <w:proofErr w:type="gramEnd"/>
      <w:r>
        <w:t xml:space="preserve"> точкой.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Пример - 1.1.1.1, 1.1.1.2, 1.1.1.3 и т.д.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После номера раздела, подраздела, пункта и подпункта в тексте точку не ставят.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текст отчета подразделяют только на пункты, их следует нумеровать, за исключением приложений, порядковыми номерами в пределах всего отчета.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Если раздел или подраздел имеет только один </w:t>
      </w:r>
      <w:proofErr w:type="gramStart"/>
      <w:r>
        <w:t>пункт</w:t>
      </w:r>
      <w:proofErr w:type="gramEnd"/>
      <w:r>
        <w:t xml:space="preserve"> или пункт имеет один подпункт, то нумеровать его не следует.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6.2.4.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6.2.5. 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заголовок состоит из двух предложений, их разделяют точкой.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6.3. Нумерация страниц отчета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6.3.1.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6.3.2. Титульный ли</w:t>
      </w:r>
      <w:proofErr w:type="gramStart"/>
      <w:r>
        <w:t>ст вкл</w:t>
      </w:r>
      <w:proofErr w:type="gramEnd"/>
      <w:r>
        <w:t>ючают в общую нумерацию страниц отчета. Номер страницы на титульном листе не проставляют.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6.3.3. Иллюстрации и таблицы, расположенные на отдельных листах, включают в общую нумерацию страниц отчета.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Иллюстрации и таблицы на листе формата A3 учитывают как одну страницу.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6.4. Нумерация разделов, подразделов, пунктов, подпунктов отчета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6.4.1. Разделы отчета должны иметь порядковые номера в пределах всего отчета,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6.4.2. Если отчет 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Пример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1. Типы и основные размеры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1.1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>1.2</w:t>
      </w:r>
      <w:proofErr w:type="gramStart"/>
      <w:r>
        <w:t xml:space="preserve"> }</w:t>
      </w:r>
      <w:proofErr w:type="gramEnd"/>
      <w:r>
        <w:t xml:space="preserve"> Нумерация пунктов первого раздела отчета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1.3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2. Технические требования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2.1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2.2</w:t>
      </w:r>
      <w:proofErr w:type="gramStart"/>
      <w:r>
        <w:t xml:space="preserve"> }</w:t>
      </w:r>
      <w:proofErr w:type="gramEnd"/>
      <w:r>
        <w:t xml:space="preserve"> Нумерация пунктов второго раздела отчета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2.3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отчет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nformat"/>
        <w:jc w:val="both"/>
      </w:pPr>
      <w:r>
        <w:t xml:space="preserve">    3. Методы испытаний</w:t>
      </w:r>
    </w:p>
    <w:p w:rsidR="00164860" w:rsidRDefault="00164860">
      <w:pPr>
        <w:pStyle w:val="ConsPlusNonformat"/>
        <w:jc w:val="both"/>
      </w:pPr>
      <w:r>
        <w:t xml:space="preserve">    3.1. Аппараты, материалы и реактивы</w:t>
      </w:r>
    </w:p>
    <w:p w:rsidR="00164860" w:rsidRDefault="00164860">
      <w:pPr>
        <w:pStyle w:val="ConsPlusNonformat"/>
        <w:jc w:val="both"/>
      </w:pPr>
      <w:r>
        <w:t xml:space="preserve">    3.1.1</w:t>
      </w:r>
    </w:p>
    <w:p w:rsidR="00164860" w:rsidRDefault="00164860">
      <w:pPr>
        <w:pStyle w:val="ConsPlusNonformat"/>
        <w:jc w:val="both"/>
      </w:pPr>
      <w:r>
        <w:t xml:space="preserve">    3.1.2</w:t>
      </w:r>
      <w:proofErr w:type="gramStart"/>
      <w:r>
        <w:t xml:space="preserve"> }</w:t>
      </w:r>
      <w:proofErr w:type="gramEnd"/>
      <w:r>
        <w:t xml:space="preserve"> Нумерация пунктов первого подраздела третьего раздела</w:t>
      </w:r>
    </w:p>
    <w:p w:rsidR="00164860" w:rsidRDefault="00164860">
      <w:pPr>
        <w:pStyle w:val="ConsPlusNonformat"/>
        <w:jc w:val="both"/>
      </w:pPr>
      <w:r>
        <w:t xml:space="preserve">    3.1.3   отчета</w:t>
      </w:r>
    </w:p>
    <w:p w:rsidR="00164860" w:rsidRDefault="00164860">
      <w:pPr>
        <w:pStyle w:val="ConsPlusNonformat"/>
        <w:jc w:val="both"/>
      </w:pPr>
      <w:proofErr w:type="gramStart"/>
      <w:r>
        <w:t xml:space="preserve">(в ред.  </w:t>
      </w:r>
      <w:hyperlink r:id="rId52" w:history="1">
        <w:r>
          <w:rPr>
            <w:color w:val="0000FF"/>
          </w:rPr>
          <w:t>Изменения  N 1</w:t>
        </w:r>
      </w:hyperlink>
      <w:r>
        <w:t xml:space="preserve">,  утв.  Приказом  </w:t>
      </w:r>
      <w:proofErr w:type="spellStart"/>
      <w:r>
        <w:t>Ростехрегулирования</w:t>
      </w:r>
      <w:proofErr w:type="spellEnd"/>
      <w:r>
        <w:t xml:space="preserve">  от</w:t>
      </w:r>
      <w:proofErr w:type="gramEnd"/>
    </w:p>
    <w:p w:rsidR="00164860" w:rsidRDefault="00164860">
      <w:pPr>
        <w:pStyle w:val="ConsPlusNonformat"/>
        <w:jc w:val="both"/>
      </w:pPr>
      <w:proofErr w:type="gramStart"/>
      <w:r>
        <w:t>07.09.2005 N 222-ст)</w:t>
      </w:r>
      <w:proofErr w:type="gramEnd"/>
    </w:p>
    <w:p w:rsidR="00164860" w:rsidRDefault="00164860">
      <w:pPr>
        <w:pStyle w:val="ConsPlusNonformat"/>
        <w:jc w:val="both"/>
      </w:pPr>
      <w:r>
        <w:t xml:space="preserve">    3.2. Подготовка к испытанию</w:t>
      </w:r>
    </w:p>
    <w:p w:rsidR="00164860" w:rsidRDefault="00164860">
      <w:pPr>
        <w:pStyle w:val="ConsPlusNonformat"/>
        <w:jc w:val="both"/>
      </w:pPr>
      <w:r>
        <w:t xml:space="preserve">    3.2.1</w:t>
      </w:r>
    </w:p>
    <w:p w:rsidR="00164860" w:rsidRDefault="00164860">
      <w:pPr>
        <w:pStyle w:val="ConsPlusNonformat"/>
        <w:jc w:val="both"/>
      </w:pPr>
      <w:r>
        <w:t xml:space="preserve">    3.2.2</w:t>
      </w:r>
      <w:proofErr w:type="gramStart"/>
      <w:r>
        <w:t xml:space="preserve"> }</w:t>
      </w:r>
      <w:proofErr w:type="gramEnd"/>
      <w:r>
        <w:t xml:space="preserve"> Нумерация пунктов второго подраздела третьего раздела</w:t>
      </w:r>
    </w:p>
    <w:p w:rsidR="00164860" w:rsidRDefault="00164860">
      <w:pPr>
        <w:pStyle w:val="ConsPlusNonformat"/>
        <w:jc w:val="both"/>
      </w:pPr>
      <w:r>
        <w:t xml:space="preserve">    3.2.3   отчета</w:t>
      </w:r>
    </w:p>
    <w:p w:rsidR="00164860" w:rsidRDefault="00164860">
      <w:pPr>
        <w:pStyle w:val="ConsPlusNonformat"/>
        <w:jc w:val="both"/>
      </w:pPr>
      <w:proofErr w:type="gramStart"/>
      <w:r>
        <w:t xml:space="preserve">(в ред.  </w:t>
      </w:r>
      <w:hyperlink r:id="rId53" w:history="1">
        <w:r>
          <w:rPr>
            <w:color w:val="0000FF"/>
          </w:rPr>
          <w:t>Изменения  N 1</w:t>
        </w:r>
      </w:hyperlink>
      <w:r>
        <w:t xml:space="preserve">,  утв.  Приказом  </w:t>
      </w:r>
      <w:proofErr w:type="spellStart"/>
      <w:r>
        <w:t>Ростехрегулирования</w:t>
      </w:r>
      <w:proofErr w:type="spellEnd"/>
      <w:r>
        <w:t xml:space="preserve">  от</w:t>
      </w:r>
      <w:proofErr w:type="gramEnd"/>
    </w:p>
    <w:p w:rsidR="00164860" w:rsidRDefault="00164860">
      <w:pPr>
        <w:pStyle w:val="ConsPlusNonformat"/>
        <w:jc w:val="both"/>
      </w:pPr>
      <w:proofErr w:type="gramStart"/>
      <w:r>
        <w:t>07.09.2005 N 222-ст)</w:t>
      </w:r>
      <w:proofErr w:type="gramEnd"/>
    </w:p>
    <w:p w:rsidR="00164860" w:rsidRDefault="00164860">
      <w:pPr>
        <w:pStyle w:val="ConsPlusNormal"/>
        <w:ind w:firstLine="540"/>
        <w:jc w:val="both"/>
      </w:pPr>
      <w:r>
        <w:t>6.4.3. Если раздел состоит из одного подраздела, то подраздел не нумеруется. Если подраздел состоит из одного пункта, то пункт не нумеруется.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6.4.4. Если текст отчета подразделяется только на пункты, то они нумеруются порядковыми номерами в пределах всего отчета.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6.4.5. Пункты, при необходимости, могут быть разбиты на подпункты, которые должны иметь порядковую нумерацию в пределах каждого пункта, например 4.2.1.1, 4.2.1.2, 4.2.1.3 и т.д.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6.4.6. Внутри пунктов или подпунктов могут быть приведены перечисления.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Перед каждым элементом перечисления следует ставить дефис. </w:t>
      </w:r>
      <w:proofErr w:type="gramStart"/>
      <w:r>
        <w:t>При необходимости ссылки в тексте отчета на один из элементов перечисления вместо дефиса</w:t>
      </w:r>
      <w:proofErr w:type="gramEnd"/>
      <w:r>
        <w:t xml:space="preserve"> ставятся строчные буквы в порядке русского алфавита, начиная с буквы а (за исключением букв ё, з, й, о, ч, ъ, ы, ь).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164860" w:rsidRDefault="00164860">
      <w:pPr>
        <w:pStyle w:val="ConsPlusNonformat"/>
        <w:jc w:val="both"/>
      </w:pPr>
      <w:r>
        <w:t xml:space="preserve">    Пример</w:t>
      </w:r>
    </w:p>
    <w:p w:rsidR="00164860" w:rsidRDefault="00164860">
      <w:pPr>
        <w:pStyle w:val="ConsPlusNonformat"/>
        <w:jc w:val="both"/>
      </w:pPr>
      <w:r>
        <w:t xml:space="preserve">    а) __________________</w:t>
      </w:r>
    </w:p>
    <w:p w:rsidR="00164860" w:rsidRDefault="00164860">
      <w:pPr>
        <w:pStyle w:val="ConsPlusNonformat"/>
        <w:jc w:val="both"/>
      </w:pPr>
      <w:r>
        <w:t xml:space="preserve">    б) __________________</w:t>
      </w:r>
    </w:p>
    <w:p w:rsidR="00164860" w:rsidRDefault="00164860">
      <w:pPr>
        <w:pStyle w:val="ConsPlusNonformat"/>
        <w:jc w:val="both"/>
      </w:pPr>
      <w:r>
        <w:t xml:space="preserve">        1) ______________</w:t>
      </w:r>
    </w:p>
    <w:p w:rsidR="00164860" w:rsidRDefault="00164860">
      <w:pPr>
        <w:pStyle w:val="ConsPlusNonformat"/>
        <w:jc w:val="both"/>
      </w:pPr>
      <w:r>
        <w:t xml:space="preserve">        2) ______________</w:t>
      </w:r>
    </w:p>
    <w:p w:rsidR="00164860" w:rsidRDefault="00164860">
      <w:pPr>
        <w:pStyle w:val="ConsPlusNonformat"/>
        <w:jc w:val="both"/>
      </w:pPr>
      <w:r>
        <w:t xml:space="preserve">    в) __________________</w:t>
      </w:r>
    </w:p>
    <w:p w:rsidR="00164860" w:rsidRDefault="00164860">
      <w:pPr>
        <w:pStyle w:val="ConsPlusNormal"/>
        <w:ind w:firstLine="540"/>
        <w:jc w:val="both"/>
      </w:pPr>
      <w:r>
        <w:t>6.4.7. Если отчет состоит из двух и более частей, каждая часть должна иметь свой порядковый номер. Номер каждой части следует проставлять арабскими цифрами на титульном листе под указанием вида отчета, например "Часть 2".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>6.4.8. Каждый структурный элемент отчета следует начинать с нового листа (страницы).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6.4.9. Нумерация страниц отчета и приложений, входящих в состав отчета, должна быть сквозная.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6.5. Иллюстрации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6.5.1. 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Иллюстрации могут быть в компьютерном исполнении, в том числе и цветные.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На все иллюстрации должны быть даны ссылки в отчете.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6.5.2. Чертежи, графики, диаграммы, схемы, иллюстрации, помещаемые в отчете, должны соответствовать требованиям государственных стандартов Единой системы конструкторской документации (ЕСКД).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Допускается выполнение чертежей, графиков, диаграмм, схем посредством использования компьютерной печати.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6.5.3. Фотоснимки размером меньше формата А</w:t>
      </w:r>
      <w:proofErr w:type="gramStart"/>
      <w:r>
        <w:t>4</w:t>
      </w:r>
      <w:proofErr w:type="gramEnd"/>
      <w:r>
        <w:t xml:space="preserve"> должны быть наклеены на стандартные листы белой бумаги.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6.5.4. Иллюстрации, за исключением иллюстрации приложений, следует нумеровать арабскими цифрами сквозной нумерацией.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рисунок один, то он обозначается "Рисунок 1". Слово "рисунок" и его наименование располагают посередине строки.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6.5.5.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>
        <w:t>разделенных</w:t>
      </w:r>
      <w:proofErr w:type="gramEnd"/>
      <w:r>
        <w:t xml:space="preserve"> точкой. Например, Рисунок 1.1.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6.5.6. 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6.5.7.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6.5.8. 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6.6. Таблицы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6.6.1. 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Абзац исключен с 1 июля 2006 года. - </w:t>
      </w:r>
      <w:hyperlink r:id="rId57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6.6.2. Таблицу следует располагать в отчете непосредственно после текста, в котором она упоминается впервые, или на следующей странице.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>6.6.3. На все таблицы должны быть ссылки в отчете. При ссылке следует писать слово "таблица" с указанием ее номера.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6.6.4. 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6.6.5. Цифровой материал, как правило, оформляют в виде таблиц. Пример оформления таблицы приведен на рисунке 1.</w:t>
      </w:r>
    </w:p>
    <w:p w:rsidR="00164860" w:rsidRDefault="00164860">
      <w:pPr>
        <w:pStyle w:val="ConsPlusNormal"/>
      </w:pPr>
    </w:p>
    <w:p w:rsidR="00164860" w:rsidRDefault="00164860">
      <w:pPr>
        <w:pStyle w:val="ConsPlusNonformat"/>
        <w:jc w:val="both"/>
      </w:pPr>
      <w:r>
        <w:t xml:space="preserve">         Таблица _______________ - __________________</w:t>
      </w:r>
    </w:p>
    <w:p w:rsidR="00164860" w:rsidRDefault="00164860">
      <w:pPr>
        <w:pStyle w:val="ConsPlusNonformat"/>
        <w:jc w:val="both"/>
      </w:pPr>
      <w:r>
        <w:t xml:space="preserve">                     (номер)      (наименование таблицы)</w:t>
      </w:r>
    </w:p>
    <w:p w:rsidR="00164860" w:rsidRDefault="00164860">
      <w:pPr>
        <w:pStyle w:val="ConsPlusNonformat"/>
        <w:jc w:val="both"/>
      </w:pPr>
      <w:r>
        <w:t xml:space="preserve">         ┌──────────┬────────────┬────────────┐</w:t>
      </w:r>
    </w:p>
    <w:p w:rsidR="00164860" w:rsidRDefault="00164860">
      <w:pPr>
        <w:pStyle w:val="ConsPlusNonformat"/>
        <w:jc w:val="both"/>
      </w:pPr>
      <w:r>
        <w:t xml:space="preserve">         </w:t>
      </w:r>
      <w:proofErr w:type="gramStart"/>
      <w:r>
        <w:t>│          │            │            │} Заголовки граф</w:t>
      </w:r>
      <w:proofErr w:type="gramEnd"/>
    </w:p>
    <w:p w:rsidR="00164860" w:rsidRDefault="00164860">
      <w:pPr>
        <w:pStyle w:val="ConsPlusNonformat"/>
        <w:jc w:val="both"/>
      </w:pPr>
      <w:proofErr w:type="gramStart"/>
      <w:r>
        <w:t>Головка {│          ├──────┬─────┼─────┬──────┤</w:t>
      </w:r>
      <w:proofErr w:type="gramEnd"/>
    </w:p>
    <w:p w:rsidR="00164860" w:rsidRDefault="00164860">
      <w:pPr>
        <w:pStyle w:val="ConsPlusNonformat"/>
        <w:jc w:val="both"/>
      </w:pPr>
      <w:r>
        <w:t xml:space="preserve">         </w:t>
      </w:r>
      <w:proofErr w:type="gramStart"/>
      <w:r>
        <w:t>│          │      │     │     │      │} Подзаголовки граф</w:t>
      </w:r>
      <w:proofErr w:type="gramEnd"/>
    </w:p>
    <w:p w:rsidR="00164860" w:rsidRDefault="00164860">
      <w:pPr>
        <w:pStyle w:val="ConsPlusNonformat"/>
        <w:jc w:val="both"/>
      </w:pPr>
      <w:r>
        <w:t xml:space="preserve">         ├──────────┼──────┼─────┼─────┼──────┤</w:t>
      </w:r>
    </w:p>
    <w:p w:rsidR="00164860" w:rsidRDefault="00164860">
      <w:pPr>
        <w:pStyle w:val="ConsPlusNonformat"/>
        <w:jc w:val="both"/>
      </w:pPr>
      <w:r>
        <w:t xml:space="preserve">         │          │      │     │     │      │</w:t>
      </w:r>
    </w:p>
    <w:p w:rsidR="00164860" w:rsidRDefault="00164860">
      <w:pPr>
        <w:pStyle w:val="ConsPlusNonformat"/>
        <w:jc w:val="both"/>
      </w:pPr>
      <w:r>
        <w:t xml:space="preserve">         </w:t>
      </w:r>
      <w:proofErr w:type="gramStart"/>
      <w:r>
        <w:t>├──────────┼──────┼─────┼─────┼──────┤} Строки</w:t>
      </w:r>
      <w:proofErr w:type="gramEnd"/>
    </w:p>
    <w:p w:rsidR="00164860" w:rsidRDefault="00164860">
      <w:pPr>
        <w:pStyle w:val="ConsPlusNonformat"/>
        <w:jc w:val="both"/>
      </w:pPr>
      <w:r>
        <w:t xml:space="preserve">         </w:t>
      </w:r>
      <w:proofErr w:type="gramStart"/>
      <w:r>
        <w:t>│          │      │     │     │      │  (горизонтальные</w:t>
      </w:r>
      <w:proofErr w:type="gramEnd"/>
    </w:p>
    <w:p w:rsidR="00164860" w:rsidRDefault="00164860">
      <w:pPr>
        <w:pStyle w:val="ConsPlusNonformat"/>
        <w:jc w:val="both"/>
      </w:pPr>
      <w:r>
        <w:t xml:space="preserve">         └──────────┴──────┴─────┴─────┴──────┘  ряды)</w:t>
      </w:r>
    </w:p>
    <w:p w:rsidR="00164860" w:rsidRDefault="00164860">
      <w:pPr>
        <w:pStyle w:val="ConsPlusNonformat"/>
        <w:jc w:val="both"/>
      </w:pPr>
      <w:r>
        <w:t xml:space="preserve">          |__  ___|  |__________  ___________|</w:t>
      </w:r>
    </w:p>
    <w:p w:rsidR="00164860" w:rsidRDefault="00164860">
      <w:pPr>
        <w:pStyle w:val="ConsPlusNonformat"/>
        <w:jc w:val="both"/>
      </w:pPr>
      <w:r>
        <w:t xml:space="preserve">             \/                 \/</w:t>
      </w:r>
    </w:p>
    <w:p w:rsidR="00164860" w:rsidRDefault="00164860">
      <w:pPr>
        <w:pStyle w:val="ConsPlusNonformat"/>
        <w:jc w:val="both"/>
      </w:pPr>
      <w:r>
        <w:t xml:space="preserve">       </w:t>
      </w:r>
      <w:proofErr w:type="gramStart"/>
      <w:r>
        <w:t>Боковик (графа      Графы (колонки)</w:t>
      </w:r>
      <w:proofErr w:type="gramEnd"/>
    </w:p>
    <w:p w:rsidR="00164860" w:rsidRDefault="00164860">
      <w:pPr>
        <w:pStyle w:val="ConsPlusNonformat"/>
        <w:jc w:val="both"/>
      </w:pPr>
      <w:r>
        <w:t xml:space="preserve">       для заголовков)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</w:pPr>
      <w:r>
        <w:t>Рисунок 1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>6.6.6. Таблицы, за исключением таблиц приложений, следует нумеровать арабскими цифрами сквозной нумерацией.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>
        <w:t>разделенных</w:t>
      </w:r>
      <w:proofErr w:type="gramEnd"/>
      <w:r>
        <w:t xml:space="preserve"> точкой.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в отчете одна таблица, то она должна быть обозначена "Таблица 1" или "Таблица В.1", если она приведена в приложении В.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>6.6.7. 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6.6.8. 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Разделять заголовки и подзаголовки боковика и граф диагональными линиями не допускается.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Головка таблицы должна быть отделена линией от остальной части таблицы.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6.6.9. </w:t>
      </w:r>
      <w:proofErr w:type="gramStart"/>
      <w:r>
        <w:t>Исключен</w:t>
      </w:r>
      <w:proofErr w:type="gramEnd"/>
      <w:r>
        <w:t xml:space="preserve"> с 1 июля 2006 года. - </w:t>
      </w:r>
      <w:hyperlink r:id="rId62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6.7. Примечания и сноски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6.7.1. Слово "Примечание" следует печатать с прописной буквы с абзаца и не подчеркивать.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6.7.2. Примечания приводят в отчетах, если необходимы пояснения или справочные данные к содержанию текста, таблиц или графического материала.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Абзац исключен с 1 июля 2006 года. - </w:t>
      </w:r>
      <w:hyperlink r:id="rId65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6.7.3. Примечания следует помещать непосредственно после текстового, графического материала или в таблице, к которым относятся эти примечания. Слово "Примечание" следует печатать с прописной буквы с абзацного отступа и не подчеркивать. Если примечание одно, то после слова "Примечание"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Пример</w:t>
      </w:r>
    </w:p>
    <w:p w:rsidR="00164860" w:rsidRDefault="00164860">
      <w:pPr>
        <w:pStyle w:val="ConsPlusNonformat"/>
        <w:jc w:val="both"/>
      </w:pPr>
      <w:r>
        <w:t xml:space="preserve">    Примечание - _________________________________________________</w:t>
      </w:r>
    </w:p>
    <w:p w:rsidR="00164860" w:rsidRDefault="00164860">
      <w:pPr>
        <w:pStyle w:val="ConsPlusNonformat"/>
        <w:jc w:val="both"/>
      </w:pPr>
      <w:r>
        <w:t>__________________________________________________________________</w:t>
      </w:r>
    </w:p>
    <w:p w:rsidR="00164860" w:rsidRDefault="00164860">
      <w:pPr>
        <w:pStyle w:val="ConsPlusNormal"/>
        <w:ind w:firstLine="540"/>
        <w:jc w:val="both"/>
      </w:pPr>
      <w:r>
        <w:t>Несколько примечаний нумеруются по порядку арабскими цифрами.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Пример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Примечания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1 ____________________________________________________________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2 ____________________________________________________________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3 ____________________________________________________________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6.7.4. При необходимости дополнительного пояснения в отчете его допускается оформлять в </w:t>
      </w:r>
      <w:r>
        <w:lastRenderedPageBreak/>
        <w:t>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"&lt;*&gt;". Применять более трех звездочек на странице не допускается.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164860" w:rsidRDefault="00164860">
      <w:pPr>
        <w:pStyle w:val="ConsPlusNormal"/>
        <w:jc w:val="both"/>
      </w:pPr>
      <w:r>
        <w:t xml:space="preserve">(п. 6.7.4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6.8. Формулы и уравнения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6.8.1.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>
        <w:t xml:space="preserve"> (=) </w:t>
      </w:r>
      <w:proofErr w:type="gramEnd"/>
      <w:r>
        <w:t>или после знаков плюс (+), 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6.8.2.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6.8.3. 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p w:rsidR="00164860" w:rsidRPr="00164860" w:rsidRDefault="00164860">
      <w:pPr>
        <w:pStyle w:val="ConsPlusNormal"/>
        <w:spacing w:before="220"/>
        <w:ind w:firstLine="540"/>
        <w:jc w:val="both"/>
        <w:rPr>
          <w:lang w:val="en-US"/>
        </w:rPr>
      </w:pPr>
      <w:r>
        <w:t>Пример</w:t>
      </w:r>
    </w:p>
    <w:p w:rsidR="00164860" w:rsidRPr="00164860" w:rsidRDefault="00164860">
      <w:pPr>
        <w:pStyle w:val="ConsPlusNormal"/>
        <w:rPr>
          <w:lang w:val="en-US"/>
        </w:rPr>
      </w:pPr>
    </w:p>
    <w:p w:rsidR="00164860" w:rsidRPr="00164860" w:rsidRDefault="00164860">
      <w:pPr>
        <w:pStyle w:val="ConsPlusNonformat"/>
        <w:jc w:val="both"/>
        <w:rPr>
          <w:lang w:val="en-US"/>
        </w:rPr>
      </w:pPr>
      <w:r w:rsidRPr="00164860">
        <w:rPr>
          <w:lang w:val="en-US"/>
        </w:rPr>
        <w:t xml:space="preserve">                            A = </w:t>
      </w:r>
      <w:proofErr w:type="gramStart"/>
      <w:r w:rsidRPr="00164860">
        <w:rPr>
          <w:lang w:val="en-US"/>
        </w:rPr>
        <w:t>a :</w:t>
      </w:r>
      <w:proofErr w:type="gramEnd"/>
      <w:r w:rsidRPr="00164860">
        <w:rPr>
          <w:lang w:val="en-US"/>
        </w:rPr>
        <w:t xml:space="preserve"> b,                         (1)</w:t>
      </w:r>
    </w:p>
    <w:p w:rsidR="00164860" w:rsidRPr="00164860" w:rsidRDefault="00164860">
      <w:pPr>
        <w:pStyle w:val="ConsPlusNonformat"/>
        <w:jc w:val="both"/>
        <w:rPr>
          <w:lang w:val="en-US"/>
        </w:rPr>
      </w:pPr>
    </w:p>
    <w:p w:rsidR="00164860" w:rsidRDefault="00164860">
      <w:pPr>
        <w:pStyle w:val="ConsPlusNonformat"/>
        <w:jc w:val="both"/>
      </w:pPr>
      <w:r w:rsidRPr="00164860">
        <w:rPr>
          <w:lang w:val="en-US"/>
        </w:rPr>
        <w:t xml:space="preserve">                            B = </w:t>
      </w:r>
      <w:proofErr w:type="gramStart"/>
      <w:r w:rsidRPr="00164860">
        <w:rPr>
          <w:lang w:val="en-US"/>
        </w:rPr>
        <w:t>c :</w:t>
      </w:r>
      <w:proofErr w:type="gramEnd"/>
      <w:r w:rsidRPr="00164860">
        <w:rPr>
          <w:lang w:val="en-US"/>
        </w:rPr>
        <w:t xml:space="preserve"> e.                         </w:t>
      </w:r>
      <w:r>
        <w:t>(2)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>Одну формулу обозначают - (1).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6.8.4.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6.8.5. Ссылки в тексте на порядковые номера формул дают в скобках. Пример - ...в формуле (1).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6.8.6. 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>
        <w:t>разделенных</w:t>
      </w:r>
      <w:proofErr w:type="gramEnd"/>
      <w:r>
        <w:t xml:space="preserve"> точкой, например (3.1).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6.8.7. Порядок изложения в отчете математических уравнений такой же, как и формул.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6.8.8. В отчете допускается выполнение формул и уравнений рукописным способом черными чернилами.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6.9. Ссылки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6.9.1. 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6.9.2. </w:t>
      </w:r>
      <w:proofErr w:type="gramStart"/>
      <w:r>
        <w:t>Исключен</w:t>
      </w:r>
      <w:proofErr w:type="gramEnd"/>
      <w:r>
        <w:t xml:space="preserve"> с 1 июля 2006 года. - </w:t>
      </w:r>
      <w:hyperlink r:id="rId69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 xml:space="preserve">6.9.3. 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</w:t>
      </w:r>
      <w:hyperlink r:id="rId70" w:history="1">
        <w:r>
          <w:rPr>
            <w:color w:val="0000FF"/>
          </w:rPr>
          <w:t>ГОСТ 7.1</w:t>
        </w:r>
      </w:hyperlink>
      <w:r>
        <w:t>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6.9.4. </w:t>
      </w:r>
      <w:proofErr w:type="gramStart"/>
      <w:r>
        <w:t>Исключен</w:t>
      </w:r>
      <w:proofErr w:type="gramEnd"/>
      <w:r>
        <w:t xml:space="preserve"> с 1 июля 2006 года. - </w:t>
      </w:r>
      <w:hyperlink r:id="rId72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bookmarkStart w:id="3" w:name="P428"/>
      <w:bookmarkEnd w:id="3"/>
      <w:r>
        <w:t>6.10. Титульный лист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6.10.1. Титульный лист содержит реквизиты: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наименование вышестоящей организации или другого структурного образования, в систему которого входит организация-исполнитель, наименование организации (в том числе и сокращенное);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индекс УДК, код ВКГ Общероссийского классификатора продукции (ОКП) (для отчетов о НИР, предшествующих разработке и модернизации продукции) и номер государственной регистрации НИР, проставляемые организацией-исполнителем, а также надпись "Инв. N" - эти данные размещаются одно под другим;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специальные отметки (при наличии в отчете численных данных о свойствах веществ и материалов в этой части проставляется аббревиатура ГСССД - государственная служба стандартных справочных данных);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гриф согласования, гриф утверждения.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Гриф утверждения состоит из слова "УТВЕРЖДАЮ", должности с указанием наименования организации, ученой степени, ученого звания лица, утвердившего отчет, личной подписи, ее расшифровки и даты утверждения отчета. Здесь же проставляется печать организации, утвердившей отчет.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Гриф согласования состоит из слова "СОГЛАСОВАНО", должности с указанием наименования организации, ученой степени, ученого звания лица, согласовавшего отчет, его личной подписи, ее расшифровки, даты согласования, печати согласующей организации.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согласование проводилось письмом, следует указывать сокращенное наименование согласующей организации, исходящий номер и дату письма.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В реквизитах "гриф согласования" и "гриф утверждения" составные части, состоящие из нескольких строк, печатают через 1 межстрочный интервал, а сами составные части отделяют друг от друга 1,5 межстрочным интервалом. В этих реквизитах слова "УТВЕРЖДАЮ" и "СОГЛАСОВАНО" допускается центрировать в пределах поля реквизита.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Подписи и даты подписания должны быть выполнены только черными чернилами или тушью.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Дата оформляется арабскими цифрами в следующей последовательности: день месяца, месяц, год. День месяца и месяц оформляются двумя парами арабских цифр, разделенными точкой; год - четырьмя арабскими цифрами. Например, дату 10 апреля 2000 г. следует оформлять: 10.04.2000;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Допускается словесно-цифровой способ оформления даты, например: 10 апреля 2000 г. Допускается также оформление даты в следующей последовательности: год, месяц, день месяца, например 2000.04.10;</w:t>
      </w:r>
    </w:p>
    <w:p w:rsidR="00164860" w:rsidRDefault="00164860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lastRenderedPageBreak/>
        <w:t>- вид документа приводят прописными буквами, наименование программы (НИР) - строчными буквами с первой прописной, наименование отчета - прописными буквами, вид отчета (промежуточный или заключительный) - строчными буквами в круглых скобках.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наименование отчета совпадает с наименованием темы программы (НИР), то его печатают прописными буквами;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шифр государственной научно-технической программы, шифр работы, присвоенный организацией-исполнителем;</w:t>
      </w:r>
    </w:p>
    <w:p w:rsidR="00164860" w:rsidRDefault="00164860">
      <w:pPr>
        <w:pStyle w:val="ConsPlusNormal"/>
        <w:spacing w:before="220"/>
        <w:ind w:firstLine="540"/>
        <w:jc w:val="both"/>
      </w:pPr>
      <w:proofErr w:type="gramStart"/>
      <w:r>
        <w:t>- должности, ученые степени, ученые звания руководителей организации - исполнителя НИР, руководителей НИР (если печатается в несколько строк, то печатать через 1 межстрочный интервал), затем оставляют свободное поле для личных подписей и помещают инициалы и фамилии лиц, подписавших отчет, в одной строке с подписями проставляют даты подписания (если на титульном листе не размещаются все необходимые подписи, то их переносят на дополнительную страницу</w:t>
      </w:r>
      <w:proofErr w:type="gramEnd"/>
      <w:r>
        <w:t xml:space="preserve"> титульного листа). В правом верхнем углу дополнительной страницы указывают "Продолжение титульного листа", а в конце первой страницы справа указывают "Продолжение на следующем листе";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- город и год выпуска отчета.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6.10.2. </w:t>
      </w:r>
      <w:hyperlink w:anchor="P518" w:history="1">
        <w:r>
          <w:rPr>
            <w:color w:val="0000FF"/>
          </w:rPr>
          <w:t>Примеры</w:t>
        </w:r>
      </w:hyperlink>
      <w:r>
        <w:t xml:space="preserve"> оформления титульных листов приведены в Приложении Б.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bookmarkStart w:id="4" w:name="P452"/>
      <w:bookmarkEnd w:id="4"/>
      <w:r>
        <w:t>6.11. Список исполнителей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6.11.1. Фамилии и инициалы, должности, ученые степени, ученые звания в списке следует располагать столбцом. Слева указывают должности, ученые степени, ученые звания руководителя НИР, ответственных исполнителей, исполнителей и соисполнителей (если печатается в несколько строк, то печатать через 1 межстрочный интервал), затем оставляют свободное поле для подлинных подписей, справа указывают инициалы и фамилии исполнителей и соисполнителей. Возле каждой фамилии в скобках следует указывать номер раздела (подраздела) и фактическую часть работы, подготовленную конкретным исполнителем. Для соисполнителей следует также указывать наименование организации-соисполнителя.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6.11.2. </w:t>
      </w:r>
      <w:hyperlink w:anchor="P643" w:history="1">
        <w:r>
          <w:rPr>
            <w:color w:val="0000FF"/>
          </w:rPr>
          <w:t>Пример</w:t>
        </w:r>
      </w:hyperlink>
      <w:r>
        <w:t xml:space="preserve"> оформления списка исполнителей приведен в Приложении В.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6.12. Определения, обозначения и сокращения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- их детальную расшифровку.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r>
        <w:t>6.13. Список использованных источников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Сведения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164860" w:rsidRDefault="00164860">
      <w:pPr>
        <w:pStyle w:val="ConsPlusNormal"/>
        <w:ind w:firstLine="540"/>
        <w:jc w:val="both"/>
      </w:pPr>
    </w:p>
    <w:p w:rsidR="00164860" w:rsidRDefault="00164860">
      <w:pPr>
        <w:pStyle w:val="ConsPlusNormal"/>
        <w:ind w:firstLine="540"/>
        <w:jc w:val="both"/>
        <w:outlineLvl w:val="2"/>
      </w:pPr>
      <w:bookmarkStart w:id="5" w:name="P464"/>
      <w:bookmarkEnd w:id="5"/>
      <w:r>
        <w:t>6.14. Приложения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6.14.1. 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6.14.2. В тексте отчета на все приложения должны быть даны ссылки. Приложения располагают в порядке ссылок на них в тексте отчета.</w:t>
      </w:r>
    </w:p>
    <w:p w:rsidR="00164860" w:rsidRDefault="00164860">
      <w:pPr>
        <w:pStyle w:val="ConsPlusNormal"/>
        <w:jc w:val="both"/>
      </w:pPr>
      <w:r>
        <w:lastRenderedPageBreak/>
        <w:t xml:space="preserve">(п. 6.14.2 в ред. </w:t>
      </w:r>
      <w:hyperlink r:id="rId79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6.14.3. Каждое приложение следует начинать с новой страницы с указанием наверху посередине страницы слова "Приложение", его обозначения.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6.14.4. Приложения обозначают заглавными буквами русского алфавита, начиная с А, за исключением букв Ё, </w:t>
      </w:r>
      <w:proofErr w:type="gramStart"/>
      <w:r>
        <w:t>З</w:t>
      </w:r>
      <w:proofErr w:type="gramEnd"/>
      <w:r>
        <w:t>, Й, О, Ч, Ъ, Ы, Ь. После слова "Приложение" следует буква, обозначающая его последовательность.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Допускается обозначение приложений буквами латинского алфавита, за исключением букв I и O.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Если в отчете одно приложение, оно обозначается "Приложение</w:t>
      </w:r>
      <w:proofErr w:type="gramStart"/>
      <w:r>
        <w:t xml:space="preserve"> А</w:t>
      </w:r>
      <w:proofErr w:type="gramEnd"/>
      <w:r>
        <w:t>".</w:t>
      </w:r>
    </w:p>
    <w:p w:rsidR="00164860" w:rsidRDefault="0016486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6.14.5.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6.14.6. Приложения должны иметь общую с остальной частью документа сквозную нумерацию страниц.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Абзац исключен с 1 июля 2006 года. - </w:t>
      </w:r>
      <w:hyperlink r:id="rId83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6.14.7. Приложение или несколько приложений могут быть оформлены в виде отдельной книги отчета, при этом на титульном листе под номером книги следует писать слово "Приложение". При необходимости такое приложение может иметь раздел "Содержание".</w:t>
      </w:r>
    </w:p>
    <w:p w:rsidR="00164860" w:rsidRDefault="00164860">
      <w:pPr>
        <w:pStyle w:val="ConsPlusNormal"/>
        <w:jc w:val="both"/>
      </w:pPr>
      <w:r>
        <w:t xml:space="preserve">(п. 6.14.7 в ред. </w:t>
      </w:r>
      <w:hyperlink r:id="rId8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164860" w:rsidRDefault="00164860">
      <w:pPr>
        <w:pStyle w:val="ConsPlusNormal"/>
        <w:jc w:val="right"/>
      </w:pPr>
    </w:p>
    <w:p w:rsidR="00164860" w:rsidRDefault="00164860">
      <w:pPr>
        <w:pStyle w:val="ConsPlusNormal"/>
        <w:jc w:val="right"/>
      </w:pPr>
      <w:r>
        <w:t>(справочное)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</w:pPr>
      <w:bookmarkStart w:id="6" w:name="P491"/>
      <w:bookmarkEnd w:id="6"/>
      <w:r>
        <w:t>ПРИМЕР СОСТАВЛЕНИЯ РЕФЕРАТА НА ОТЧЕТ О НИР</w:t>
      </w:r>
    </w:p>
    <w:p w:rsidR="00164860" w:rsidRDefault="00164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860" w:rsidRDefault="00164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860" w:rsidRDefault="001648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Приказом </w:t>
            </w:r>
            <w:proofErr w:type="spellStart"/>
            <w:r>
              <w:rPr>
                <w:color w:val="392C69"/>
              </w:rPr>
              <w:t>Ростехрегулирования</w:t>
            </w:r>
            <w:proofErr w:type="spellEnd"/>
            <w:proofErr w:type="gramEnd"/>
          </w:p>
          <w:p w:rsidR="00164860" w:rsidRDefault="00164860">
            <w:pPr>
              <w:pStyle w:val="ConsPlusNormal"/>
              <w:jc w:val="center"/>
            </w:pPr>
            <w:r>
              <w:rPr>
                <w:color w:val="392C69"/>
              </w:rPr>
              <w:t>от 07.09.2005 N 222-ст)</w:t>
            </w:r>
          </w:p>
        </w:tc>
      </w:tr>
    </w:tbl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</w:pPr>
      <w:r>
        <w:t>РЕФЕРАТ</w:t>
      </w:r>
    </w:p>
    <w:p w:rsidR="00164860" w:rsidRDefault="00164860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Ростехрегулирования</w:t>
      </w:r>
      <w:proofErr w:type="spellEnd"/>
      <w:r>
        <w:t xml:space="preserve"> от 07.09.2005 N 222-ст)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</w:pPr>
      <w:r>
        <w:t>Отчет 85 с., 2 ч., 24 рис., 12 табл., 50 источников, 2 прил.</w:t>
      </w:r>
    </w:p>
    <w:p w:rsidR="00164860" w:rsidRDefault="00164860">
      <w:pPr>
        <w:pStyle w:val="ConsPlusNormal"/>
        <w:spacing w:before="220"/>
        <w:jc w:val="both"/>
      </w:pPr>
      <w:r>
        <w:lastRenderedPageBreak/>
        <w:t>РАСХОДОМЕРНЫЕ УСТАНОВКИ, ПОРШНЕВЫЕ РАСХОДОМЕРЫ,</w:t>
      </w:r>
    </w:p>
    <w:p w:rsidR="00164860" w:rsidRDefault="00164860">
      <w:pPr>
        <w:pStyle w:val="ConsPlusNormal"/>
        <w:spacing w:before="220"/>
        <w:jc w:val="both"/>
      </w:pPr>
      <w:r>
        <w:t>ТАХОМЕТРИЧЕСКИЕ РАСХОДОМЕРЫ, ИЗМЕРЕНИЕ, БОЛЬШИЕ РАСХОДЫ, ГАЗЫ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Объектом исследования являются поршневые установки для точного воспроизведения и измерения больших расходов газа.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Цель работы - разработка методики метрологических исследований установок и нестандартной аппаратуры для их осуществления.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В процессе работы проводились экспериментальные исследования отдельных составляющих и общей погрешности установок.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 xml:space="preserve">В результате исследования впервые были созданы две поршневые реверсивные </w:t>
      </w:r>
      <w:proofErr w:type="spellStart"/>
      <w:r>
        <w:t>расходомерные</w:t>
      </w:r>
      <w:proofErr w:type="spellEnd"/>
      <w:r>
        <w:t xml:space="preserve"> установки: первая - на расходы до 0,07 куб. м/</w:t>
      </w:r>
      <w:proofErr w:type="gramStart"/>
      <w:r>
        <w:t>с</w:t>
      </w:r>
      <w:proofErr w:type="gramEnd"/>
      <w:r>
        <w:t>, вторая - до 0,33 куб. м/с.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Основные конструктивные и технико-эксплуатационные показатели: высокая точность измерения при больших значениях расхода газа.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Степень внедрения - вторая установка по разработанной методике аттестована как образцовая.</w:t>
      </w:r>
    </w:p>
    <w:p w:rsidR="00164860" w:rsidRDefault="00164860">
      <w:pPr>
        <w:pStyle w:val="ConsPlusNormal"/>
        <w:spacing w:before="220"/>
        <w:ind w:firstLine="540"/>
        <w:jc w:val="both"/>
      </w:pPr>
      <w:r>
        <w:t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164860" w:rsidRDefault="00164860">
      <w:pPr>
        <w:pStyle w:val="ConsPlusNormal"/>
        <w:jc w:val="right"/>
      </w:pPr>
    </w:p>
    <w:p w:rsidR="00164860" w:rsidRDefault="00164860">
      <w:pPr>
        <w:pStyle w:val="ConsPlusNormal"/>
        <w:jc w:val="right"/>
      </w:pPr>
      <w:r>
        <w:t>(справочное)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</w:pPr>
      <w:bookmarkStart w:id="7" w:name="P518"/>
      <w:bookmarkEnd w:id="7"/>
      <w:r>
        <w:t>ПРИМЕРЫ ОФОРМЛЕНИЯ ТИТУЛЬНЫХ ЛИСТОВ</w:t>
      </w:r>
    </w:p>
    <w:p w:rsidR="00164860" w:rsidRDefault="00164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860" w:rsidRDefault="00164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860" w:rsidRDefault="001648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Приказом </w:t>
            </w:r>
            <w:proofErr w:type="spellStart"/>
            <w:r>
              <w:rPr>
                <w:color w:val="392C69"/>
              </w:rPr>
              <w:t>Ростехрегулирования</w:t>
            </w:r>
            <w:proofErr w:type="spellEnd"/>
            <w:proofErr w:type="gramEnd"/>
          </w:p>
          <w:p w:rsidR="00164860" w:rsidRDefault="00164860">
            <w:pPr>
              <w:pStyle w:val="ConsPlusNormal"/>
              <w:jc w:val="center"/>
            </w:pPr>
            <w:r>
              <w:rPr>
                <w:color w:val="392C69"/>
              </w:rPr>
              <w:t>от 07.09.2005 N 222-ст)</w:t>
            </w:r>
          </w:p>
        </w:tc>
      </w:tr>
    </w:tbl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  <w:outlineLvl w:val="1"/>
      </w:pPr>
      <w:r>
        <w:t>Пример 1. Титульный лист отчета о НИР</w:t>
      </w:r>
    </w:p>
    <w:p w:rsidR="00164860" w:rsidRDefault="00164860">
      <w:pPr>
        <w:pStyle w:val="ConsPlusNormal"/>
      </w:pPr>
    </w:p>
    <w:p w:rsidR="00164860" w:rsidRDefault="00164860">
      <w:pPr>
        <w:pStyle w:val="ConsPlusNonformat"/>
        <w:jc w:val="both"/>
      </w:pPr>
      <w:r>
        <w:t xml:space="preserve">       Министерство общего и профессионального образования</w:t>
      </w:r>
    </w:p>
    <w:p w:rsidR="00164860" w:rsidRDefault="00164860">
      <w:pPr>
        <w:pStyle w:val="ConsPlusNonformat"/>
        <w:jc w:val="both"/>
      </w:pPr>
      <w:r>
        <w:t xml:space="preserve">                       Российской Федерации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УФИМСКИЙ ГОСУДАРСТВЕННЫЙ АВИАЦИОННЫЙ</w:t>
      </w:r>
    </w:p>
    <w:p w:rsidR="00164860" w:rsidRDefault="00164860">
      <w:pPr>
        <w:pStyle w:val="ConsPlusNonformat"/>
        <w:jc w:val="both"/>
      </w:pPr>
      <w:r>
        <w:t xml:space="preserve">                     ТЕХНИЧЕСКИЙ УНИВЕРСИТЕТ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>УДК 378.14</w:t>
      </w:r>
    </w:p>
    <w:p w:rsidR="00164860" w:rsidRDefault="00164860">
      <w:pPr>
        <w:pStyle w:val="ConsPlusNonformat"/>
        <w:jc w:val="both"/>
      </w:pPr>
      <w:r>
        <w:t xml:space="preserve">N </w:t>
      </w:r>
      <w:proofErr w:type="spellStart"/>
      <w:r>
        <w:t>госрегистрации</w:t>
      </w:r>
      <w:proofErr w:type="spellEnd"/>
      <w:r>
        <w:t xml:space="preserve"> 01970006723</w:t>
      </w:r>
    </w:p>
    <w:p w:rsidR="00164860" w:rsidRDefault="00164860">
      <w:pPr>
        <w:pStyle w:val="ConsPlusNonformat"/>
        <w:jc w:val="both"/>
      </w:pPr>
      <w:r>
        <w:t>Инв. N                                           УТВЕРЖДАЮ</w:t>
      </w:r>
    </w:p>
    <w:p w:rsidR="00164860" w:rsidRDefault="00164860">
      <w:pPr>
        <w:pStyle w:val="ConsPlusNonformat"/>
        <w:jc w:val="both"/>
      </w:pPr>
      <w:r>
        <w:t xml:space="preserve">                                          Проректор университета</w:t>
      </w:r>
    </w:p>
    <w:p w:rsidR="00164860" w:rsidRDefault="00164860">
      <w:pPr>
        <w:pStyle w:val="ConsPlusNonformat"/>
        <w:jc w:val="both"/>
      </w:pPr>
      <w:r>
        <w:t xml:space="preserve">                                          по научной работе</w:t>
      </w:r>
    </w:p>
    <w:p w:rsidR="00164860" w:rsidRDefault="00164860">
      <w:pPr>
        <w:pStyle w:val="ConsPlusNonformat"/>
        <w:jc w:val="both"/>
      </w:pPr>
      <w:r>
        <w:t xml:space="preserve">                                          ___________ </w:t>
      </w:r>
      <w:proofErr w:type="spellStart"/>
      <w:r>
        <w:t>Н.С.Жернаков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                "__" ___________ ____ </w:t>
      </w:r>
      <w:proofErr w:type="gramStart"/>
      <w:r>
        <w:t>г</w:t>
      </w:r>
      <w:proofErr w:type="gramEnd"/>
      <w:r>
        <w:t>.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  ОТЧЕТ</w:t>
      </w:r>
    </w:p>
    <w:p w:rsidR="00164860" w:rsidRDefault="00164860">
      <w:pPr>
        <w:pStyle w:val="ConsPlusNonformat"/>
        <w:jc w:val="both"/>
      </w:pPr>
      <w:r>
        <w:t xml:space="preserve">                О НАУЧНО-ИССЛЕДОВАТЕЛЬСКОЙ РАБОТЕ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Социально-экономические проблемы подготовки</w:t>
      </w:r>
    </w:p>
    <w:p w:rsidR="00164860" w:rsidRDefault="00164860">
      <w:pPr>
        <w:pStyle w:val="ConsPlusNonformat"/>
        <w:jc w:val="both"/>
      </w:pPr>
      <w:r>
        <w:t xml:space="preserve">         военных специалистов в гражданских вузах России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 по теме:</w:t>
      </w:r>
    </w:p>
    <w:p w:rsidR="00164860" w:rsidRDefault="00164860">
      <w:pPr>
        <w:pStyle w:val="ConsPlusNonformat"/>
        <w:jc w:val="both"/>
      </w:pPr>
      <w:r>
        <w:t xml:space="preserve">             ФЕМИНИЗАЦИЯ АРМИИ КАК СОЦИАЛЬНЫЙ ПРОЦЕСС</w:t>
      </w:r>
    </w:p>
    <w:p w:rsidR="00164860" w:rsidRDefault="00164860">
      <w:pPr>
        <w:pStyle w:val="ConsPlusNonformat"/>
        <w:jc w:val="both"/>
      </w:pPr>
      <w:r>
        <w:t xml:space="preserve">                         (промежуточный)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Зам. проректора                      _______________ </w:t>
      </w:r>
      <w:proofErr w:type="spellStart"/>
      <w:r>
        <w:t>Р.А.Бадамшин</w:t>
      </w:r>
      <w:proofErr w:type="spellEnd"/>
    </w:p>
    <w:p w:rsidR="00164860" w:rsidRDefault="00164860">
      <w:pPr>
        <w:pStyle w:val="ConsPlusNonformat"/>
        <w:jc w:val="both"/>
      </w:pPr>
      <w:r>
        <w:t>по научной работе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Руководитель темы                     ______________ </w:t>
      </w:r>
      <w:proofErr w:type="spellStart"/>
      <w:r>
        <w:t>Г.А.Кабакович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 Уфа 1999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  <w:outlineLvl w:val="1"/>
      </w:pPr>
      <w:r>
        <w:t>Пример 2. Титульный лист книги приложений отчета о НИР</w:t>
      </w:r>
    </w:p>
    <w:p w:rsidR="00164860" w:rsidRDefault="00164860">
      <w:pPr>
        <w:pStyle w:val="ConsPlusNormal"/>
      </w:pPr>
    </w:p>
    <w:p w:rsidR="00164860" w:rsidRDefault="00164860">
      <w:pPr>
        <w:pStyle w:val="ConsPlusNonformat"/>
        <w:jc w:val="both"/>
      </w:pPr>
      <w:r>
        <w:t xml:space="preserve">        </w:t>
      </w:r>
      <w:proofErr w:type="gramStart"/>
      <w:r>
        <w:t>Государственный</w:t>
      </w:r>
      <w:proofErr w:type="gramEnd"/>
      <w:r>
        <w:t xml:space="preserve"> Ордена Трудового Красного Знамени</w:t>
      </w:r>
    </w:p>
    <w:p w:rsidR="00164860" w:rsidRDefault="00164860">
      <w:pPr>
        <w:pStyle w:val="ConsPlusNonformat"/>
        <w:jc w:val="both"/>
      </w:pPr>
      <w:r>
        <w:t xml:space="preserve">         научно-исследовательский энергетический институт</w:t>
      </w:r>
    </w:p>
    <w:p w:rsidR="00164860" w:rsidRDefault="00164860">
      <w:pPr>
        <w:pStyle w:val="ConsPlusNonformat"/>
        <w:jc w:val="both"/>
      </w:pPr>
      <w:r>
        <w:t xml:space="preserve">                  им. Г.П. Кржижановского (ЭНИН)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>УДК 662.612.3                          УТВЕРЖДАЮ</w:t>
      </w:r>
    </w:p>
    <w:p w:rsidR="00164860" w:rsidRDefault="00164860">
      <w:pPr>
        <w:pStyle w:val="ConsPlusNonformat"/>
        <w:jc w:val="both"/>
      </w:pPr>
      <w:r>
        <w:t>ВКГ ОКП                                Заместитель директора ЭНИН</w:t>
      </w:r>
    </w:p>
    <w:p w:rsidR="00164860" w:rsidRDefault="00164860">
      <w:pPr>
        <w:pStyle w:val="ConsPlusNonformat"/>
        <w:jc w:val="both"/>
      </w:pPr>
      <w:r>
        <w:t xml:space="preserve">N </w:t>
      </w:r>
      <w:proofErr w:type="spellStart"/>
      <w:r>
        <w:t>госрегистрации</w:t>
      </w:r>
      <w:proofErr w:type="spellEnd"/>
      <w:r>
        <w:t xml:space="preserve"> 01890083597           д-р </w:t>
      </w:r>
      <w:proofErr w:type="spellStart"/>
      <w:r>
        <w:t>техн</w:t>
      </w:r>
      <w:proofErr w:type="spellEnd"/>
      <w:r>
        <w:t>. наук</w:t>
      </w:r>
    </w:p>
    <w:p w:rsidR="00164860" w:rsidRDefault="00164860">
      <w:pPr>
        <w:pStyle w:val="ConsPlusNonformat"/>
        <w:jc w:val="both"/>
      </w:pPr>
      <w:r>
        <w:t xml:space="preserve">Инв. N                                 _______________ </w:t>
      </w:r>
      <w:proofErr w:type="spellStart"/>
      <w:r>
        <w:t>Е.И.Королев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             "__" ______________ ____ </w:t>
      </w:r>
      <w:proofErr w:type="gramStart"/>
      <w:r>
        <w:t>г</w:t>
      </w:r>
      <w:proofErr w:type="gramEnd"/>
      <w:r>
        <w:t>.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  ОТЧЕТ</w:t>
      </w:r>
    </w:p>
    <w:p w:rsidR="00164860" w:rsidRDefault="00164860">
      <w:pPr>
        <w:pStyle w:val="ConsPlusNonformat"/>
        <w:jc w:val="both"/>
      </w:pPr>
      <w:r>
        <w:t xml:space="preserve">                О НАУЧНО-ИССЛЕДОВАТЕЛЬСКОЙ РАБОТЕ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ИССЛЕДОВАНИЯ КИНЕТИКИ ПРЕОБРАЗОВАНИЯ</w:t>
      </w:r>
    </w:p>
    <w:p w:rsidR="00164860" w:rsidRDefault="00164860">
      <w:pPr>
        <w:pStyle w:val="ConsPlusNonformat"/>
        <w:jc w:val="both"/>
      </w:pPr>
      <w:r>
        <w:t xml:space="preserve">            ОКИСЛОВ АЗОТА И СЕРЫ ПРИ СЖИГАНИИ ТОПЛИВА</w:t>
      </w:r>
    </w:p>
    <w:p w:rsidR="00164860" w:rsidRDefault="00164860">
      <w:pPr>
        <w:pStyle w:val="ConsPlusNonformat"/>
        <w:jc w:val="both"/>
      </w:pPr>
      <w:r>
        <w:t xml:space="preserve">                         (заключительный)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 Часть 5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ПРИЛОЖЕНИЯ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>Х.Д. N 127/89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Зав. отделением          _________________           </w:t>
      </w:r>
      <w:proofErr w:type="spellStart"/>
      <w:r>
        <w:t>С.С.Филимонов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Зав. лабораторией        _________________           </w:t>
      </w:r>
      <w:proofErr w:type="spellStart"/>
      <w:r>
        <w:t>Е.В.Самуилов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Руководитель НИР         _________________           </w:t>
      </w:r>
      <w:proofErr w:type="spellStart"/>
      <w:r>
        <w:t>Г.Я.Герасимов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proofErr w:type="spellStart"/>
      <w:r>
        <w:t>Нормоконтролер</w:t>
      </w:r>
      <w:proofErr w:type="spellEnd"/>
      <w:r>
        <w:t xml:space="preserve">           _________________           </w:t>
      </w:r>
      <w:proofErr w:type="spellStart"/>
      <w:r>
        <w:t>В.П.Кошкарев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Москва 1989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ind w:firstLine="540"/>
        <w:jc w:val="both"/>
        <w:outlineLvl w:val="1"/>
      </w:pPr>
      <w:r>
        <w:t>Пример 3. Титульный лист отчета о НИР, выполненного одним исполнителем</w:t>
      </w:r>
    </w:p>
    <w:p w:rsidR="00164860" w:rsidRDefault="00164860">
      <w:pPr>
        <w:pStyle w:val="ConsPlusNormal"/>
      </w:pPr>
    </w:p>
    <w:p w:rsidR="00164860" w:rsidRDefault="00164860">
      <w:pPr>
        <w:pStyle w:val="ConsPlusNonformat"/>
        <w:jc w:val="both"/>
      </w:pPr>
      <w:r>
        <w:t xml:space="preserve">      Министерство общего и профессионального образования РФ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ИРКУТСКАЯ ГОСУДАРСТВЕННАЯ ЭКОНОМИЧЕСКАЯ АКАДЕМИЯ</w:t>
      </w:r>
    </w:p>
    <w:p w:rsidR="00164860" w:rsidRDefault="00164860">
      <w:pPr>
        <w:pStyle w:val="ConsPlusNonformat"/>
        <w:jc w:val="both"/>
      </w:pPr>
      <w:r>
        <w:t xml:space="preserve">                              (ИГЭА)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>УДК 338.242</w:t>
      </w:r>
    </w:p>
    <w:p w:rsidR="00164860" w:rsidRDefault="00164860">
      <w:pPr>
        <w:pStyle w:val="ConsPlusNonformat"/>
        <w:jc w:val="both"/>
      </w:pPr>
      <w:r>
        <w:lastRenderedPageBreak/>
        <w:t xml:space="preserve">N </w:t>
      </w:r>
      <w:proofErr w:type="spellStart"/>
      <w:r>
        <w:t>госрегистрации</w:t>
      </w:r>
      <w:proofErr w:type="spellEnd"/>
      <w:r>
        <w:t xml:space="preserve"> 01980002302</w:t>
      </w:r>
    </w:p>
    <w:p w:rsidR="00164860" w:rsidRDefault="00164860">
      <w:pPr>
        <w:pStyle w:val="ConsPlusNonformat"/>
        <w:jc w:val="both"/>
      </w:pPr>
      <w:r>
        <w:t>Инв. N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             УТВЕРЖДАЮ</w:t>
      </w:r>
    </w:p>
    <w:p w:rsidR="00164860" w:rsidRDefault="00164860">
      <w:pPr>
        <w:pStyle w:val="ConsPlusNonformat"/>
        <w:jc w:val="both"/>
      </w:pPr>
      <w:r>
        <w:t xml:space="preserve">                                Проректор по научной работе</w:t>
      </w:r>
    </w:p>
    <w:p w:rsidR="00164860" w:rsidRDefault="00164860">
      <w:pPr>
        <w:pStyle w:val="ConsPlusNonformat"/>
        <w:jc w:val="both"/>
      </w:pPr>
      <w:r>
        <w:t xml:space="preserve">                                д-р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аук, академик МАН ВШ</w:t>
      </w:r>
    </w:p>
    <w:p w:rsidR="00164860" w:rsidRDefault="00164860">
      <w:pPr>
        <w:pStyle w:val="ConsPlusNonformat"/>
        <w:jc w:val="both"/>
      </w:pPr>
      <w:r>
        <w:t xml:space="preserve">                                _____________________ </w:t>
      </w:r>
      <w:proofErr w:type="spellStart"/>
      <w:r>
        <w:t>В.И.Самаруха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      "__" _____________________ ____ </w:t>
      </w:r>
      <w:proofErr w:type="gramStart"/>
      <w:r>
        <w:t>г</w:t>
      </w:r>
      <w:proofErr w:type="gramEnd"/>
      <w:r>
        <w:t>.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  ОТЧЕТ</w:t>
      </w:r>
    </w:p>
    <w:p w:rsidR="00164860" w:rsidRDefault="00164860">
      <w:pPr>
        <w:pStyle w:val="ConsPlusNonformat"/>
        <w:jc w:val="both"/>
      </w:pPr>
      <w:r>
        <w:t xml:space="preserve">                О НАУЧНО-ИССЛЕДОВАТЕЛЬСКОЙ РАБОТЕ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Диагностика риска банкротства предприятия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ТЕОРЕТИЧЕСКИЕ ОСНОВЫ РИСКА БАНКРОТСТВА ПРЕДПРИЯТИЙ</w:t>
      </w:r>
    </w:p>
    <w:p w:rsidR="00164860" w:rsidRDefault="00164860">
      <w:pPr>
        <w:pStyle w:val="ConsPlusNonformat"/>
        <w:jc w:val="both"/>
      </w:pPr>
      <w:r>
        <w:t xml:space="preserve">                         (заключительный)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    Г-50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>Научный руководитель</w:t>
      </w:r>
    </w:p>
    <w:p w:rsidR="00164860" w:rsidRDefault="00164860">
      <w:pPr>
        <w:pStyle w:val="ConsPlusNonformat"/>
        <w:jc w:val="both"/>
      </w:pPr>
      <w:r>
        <w:t>д-р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аук, проф.</w:t>
      </w:r>
    </w:p>
    <w:p w:rsidR="00164860" w:rsidRDefault="00164860">
      <w:pPr>
        <w:pStyle w:val="ConsPlusNonformat"/>
        <w:jc w:val="both"/>
      </w:pPr>
      <w:r>
        <w:t xml:space="preserve">академик МАН ВШ              ________________         </w:t>
      </w:r>
      <w:proofErr w:type="spellStart"/>
      <w:r>
        <w:t>Г.В.Давыдова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proofErr w:type="spellStart"/>
      <w:r>
        <w:t>Нормоконтролер</w:t>
      </w:r>
      <w:proofErr w:type="spellEnd"/>
      <w:r>
        <w:t xml:space="preserve">               ________________         </w:t>
      </w:r>
      <w:proofErr w:type="spellStart"/>
      <w:r>
        <w:t>К.П.Иванова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      Иркутск 1998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В</w:t>
      </w:r>
      <w:proofErr w:type="gramEnd"/>
    </w:p>
    <w:p w:rsidR="00164860" w:rsidRDefault="00164860">
      <w:pPr>
        <w:pStyle w:val="ConsPlusNormal"/>
        <w:jc w:val="right"/>
      </w:pPr>
    </w:p>
    <w:p w:rsidR="00164860" w:rsidRDefault="00164860">
      <w:pPr>
        <w:pStyle w:val="ConsPlusNormal"/>
        <w:jc w:val="right"/>
      </w:pPr>
      <w:r>
        <w:t>(справочное)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  <w:jc w:val="center"/>
      </w:pPr>
      <w:bookmarkStart w:id="8" w:name="P643"/>
      <w:bookmarkEnd w:id="8"/>
      <w:r>
        <w:t>ПРИМЕР ОФОРМЛЕНИЯ СПИСКА ИСПОЛНИТЕЛЕЙ</w:t>
      </w:r>
    </w:p>
    <w:p w:rsidR="00164860" w:rsidRDefault="00164860">
      <w:pPr>
        <w:pStyle w:val="ConsPlusNormal"/>
      </w:pPr>
    </w:p>
    <w:p w:rsidR="00164860" w:rsidRDefault="00164860">
      <w:pPr>
        <w:pStyle w:val="ConsPlusNonformat"/>
        <w:jc w:val="both"/>
      </w:pPr>
      <w:r>
        <w:t xml:space="preserve">                       СПИСОК ИСПОЛНИТЕЛЕЙ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proofErr w:type="gramStart"/>
      <w:r>
        <w:t xml:space="preserve">Руководитель темы,   ________________    </w:t>
      </w:r>
      <w:proofErr w:type="spellStart"/>
      <w:r>
        <w:t>Г.А.Кабакович</w:t>
      </w:r>
      <w:proofErr w:type="spellEnd"/>
      <w:r>
        <w:t xml:space="preserve"> (введение,</w:t>
      </w:r>
      <w:proofErr w:type="gramEnd"/>
    </w:p>
    <w:p w:rsidR="00164860" w:rsidRDefault="00164860">
      <w:pPr>
        <w:pStyle w:val="ConsPlusNonformat"/>
        <w:jc w:val="both"/>
      </w:pPr>
      <w:r>
        <w:t>д-р филолог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    (подпись, дата)    заключение)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proofErr w:type="gramStart"/>
      <w:r>
        <w:t xml:space="preserve">Исполнители темы     ________________    </w:t>
      </w:r>
      <w:proofErr w:type="spellStart"/>
      <w:r>
        <w:t>М.В.Макатрова</w:t>
      </w:r>
      <w:proofErr w:type="spellEnd"/>
      <w:r>
        <w:t xml:space="preserve"> (раздел</w:t>
      </w:r>
      <w:proofErr w:type="gramEnd"/>
    </w:p>
    <w:p w:rsidR="00164860" w:rsidRDefault="00164860">
      <w:pPr>
        <w:pStyle w:val="ConsPlusNonformat"/>
        <w:jc w:val="both"/>
      </w:pPr>
      <w:r>
        <w:t xml:space="preserve">                      (подпись, дата)    1 - 3, заключение)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 xml:space="preserve">                     ________________    </w:t>
      </w:r>
      <w:proofErr w:type="spellStart"/>
      <w:r>
        <w:t>Ю.Г.Спицын</w:t>
      </w:r>
      <w:proofErr w:type="spellEnd"/>
      <w:r>
        <w:t xml:space="preserve"> (раздел 3)</w:t>
      </w:r>
    </w:p>
    <w:p w:rsidR="00164860" w:rsidRDefault="00164860">
      <w:pPr>
        <w:pStyle w:val="ConsPlusNonformat"/>
        <w:jc w:val="both"/>
      </w:pPr>
      <w:r>
        <w:t xml:space="preserve">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proofErr w:type="spellStart"/>
      <w:r>
        <w:t>Нормоконтролер</w:t>
      </w:r>
      <w:proofErr w:type="spellEnd"/>
      <w:r>
        <w:t xml:space="preserve">       ________________    </w:t>
      </w:r>
      <w:proofErr w:type="spellStart"/>
      <w:r>
        <w:t>А.В.Костюнина</w:t>
      </w:r>
      <w:proofErr w:type="spellEnd"/>
    </w:p>
    <w:p w:rsidR="00164860" w:rsidRDefault="00164860">
      <w:pPr>
        <w:pStyle w:val="ConsPlusNonformat"/>
        <w:jc w:val="both"/>
      </w:pPr>
      <w:r>
        <w:t xml:space="preserve">                      (подпись, дата)</w:t>
      </w:r>
    </w:p>
    <w:p w:rsidR="00164860" w:rsidRDefault="00164860">
      <w:pPr>
        <w:pStyle w:val="ConsPlusNonformat"/>
        <w:jc w:val="both"/>
      </w:pPr>
    </w:p>
    <w:p w:rsidR="00164860" w:rsidRDefault="00164860">
      <w:pPr>
        <w:pStyle w:val="ConsPlusNonformat"/>
        <w:jc w:val="both"/>
      </w:pPr>
      <w:r>
        <w:t>Соисполнители:</w:t>
      </w:r>
    </w:p>
    <w:p w:rsidR="00164860" w:rsidRDefault="00164860">
      <w:pPr>
        <w:pStyle w:val="ConsPlusNonformat"/>
        <w:jc w:val="both"/>
      </w:pPr>
      <w:r>
        <w:t xml:space="preserve">Ст. науч. </w:t>
      </w:r>
      <w:proofErr w:type="spellStart"/>
      <w:r>
        <w:t>сотр</w:t>
      </w:r>
      <w:proofErr w:type="spellEnd"/>
      <w:r>
        <w:t xml:space="preserve">.      ________________    </w:t>
      </w:r>
      <w:proofErr w:type="spellStart"/>
      <w:proofErr w:type="gramStart"/>
      <w:r>
        <w:t>Т.Д.Меркулова</w:t>
      </w:r>
      <w:proofErr w:type="spellEnd"/>
      <w:r>
        <w:t xml:space="preserve"> (раздел 2,</w:t>
      </w:r>
      <w:proofErr w:type="gramEnd"/>
    </w:p>
    <w:p w:rsidR="00164860" w:rsidRDefault="00164860">
      <w:pPr>
        <w:pStyle w:val="ConsPlusNonformat"/>
        <w:jc w:val="both"/>
      </w:pPr>
      <w:r>
        <w:t>канд. техн. наук      (подпись, дата)    НТЦ "</w:t>
      </w:r>
      <w:proofErr w:type="spellStart"/>
      <w:r>
        <w:t>Информрегистр</w:t>
      </w:r>
      <w:proofErr w:type="spellEnd"/>
      <w:r>
        <w:t>")</w:t>
      </w:r>
    </w:p>
    <w:p w:rsidR="00164860" w:rsidRDefault="00164860">
      <w:pPr>
        <w:pStyle w:val="ConsPlusNormal"/>
      </w:pPr>
    </w:p>
    <w:p w:rsidR="00164860" w:rsidRDefault="00164860">
      <w:pPr>
        <w:pStyle w:val="ConsPlusNormal"/>
      </w:pPr>
    </w:p>
    <w:p w:rsidR="00164860" w:rsidRDefault="00164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C18" w:rsidRDefault="00532C18"/>
    <w:sectPr w:rsidR="00532C18" w:rsidSect="001648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0"/>
    <w:rsid w:val="00164860"/>
    <w:rsid w:val="002F238F"/>
    <w:rsid w:val="00532C18"/>
    <w:rsid w:val="0081607D"/>
    <w:rsid w:val="00922E15"/>
    <w:rsid w:val="00E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4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8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4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8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8200BC45F03F679D9A14B0AFE419C22F2F2BD56AECA424FD549106A5D1EB8840B94D14CAA3610Ew47CK" TargetMode="External"/><Relationship Id="rId18" Type="http://schemas.openxmlformats.org/officeDocument/2006/relationships/hyperlink" Target="consultantplus://offline/ref=658200BC45F03F679D9A0BA5AAE419C2262B29D261BEF326AC019Fw073K" TargetMode="External"/><Relationship Id="rId26" Type="http://schemas.openxmlformats.org/officeDocument/2006/relationships/hyperlink" Target="consultantplus://offline/ref=658200BC45F03F679D9A1DA9A8E419C22A2F2DD463EDA424FD549106A5wD71K" TargetMode="External"/><Relationship Id="rId39" Type="http://schemas.openxmlformats.org/officeDocument/2006/relationships/hyperlink" Target="consultantplus://offline/ref=658200BC45F03F679D9A0BA5AAE419C22F292CD06AE3F92EF50D9D04wA72K" TargetMode="External"/><Relationship Id="rId21" Type="http://schemas.openxmlformats.org/officeDocument/2006/relationships/hyperlink" Target="consultantplus://offline/ref=658200BC45F03F679D9A14B0AFE419C22F2F2BD56AECA424FD549106A5D1EB8840B94D14CAA3610Fw47BK" TargetMode="External"/><Relationship Id="rId34" Type="http://schemas.openxmlformats.org/officeDocument/2006/relationships/hyperlink" Target="consultantplus://offline/ref=658200BC45F03F679D9A14B0AFE419C22F2F2BD56AECA424FD549106A5D1EB8840B94D14CAA3610Cw478K" TargetMode="External"/><Relationship Id="rId42" Type="http://schemas.openxmlformats.org/officeDocument/2006/relationships/hyperlink" Target="consultantplus://offline/ref=658200BC45F03F679D9A14B0AFE419C22F2F2BD56AECA424FD549106A5D1EB8840B94D14CAA3610Cw47DK" TargetMode="External"/><Relationship Id="rId47" Type="http://schemas.openxmlformats.org/officeDocument/2006/relationships/hyperlink" Target="consultantplus://offline/ref=658200BC45F03F679D9A14B0AFE419C22F2F2BD56AECA424FD549106A5D1EB8840B94D14CAA3610Dw479K" TargetMode="External"/><Relationship Id="rId50" Type="http://schemas.openxmlformats.org/officeDocument/2006/relationships/hyperlink" Target="consultantplus://offline/ref=658200BC45F03F679D9A14B0AFE419C22F2F2BD56AECA424FD549106A5D1EB8840B94D14CAA3610Dw479K" TargetMode="External"/><Relationship Id="rId55" Type="http://schemas.openxmlformats.org/officeDocument/2006/relationships/hyperlink" Target="consultantplus://offline/ref=658200BC45F03F679D9A14B0AFE419C22F2F2BD56AECA424FD549106A5D1EB8840B94D14CAA3610Dw47FK" TargetMode="External"/><Relationship Id="rId63" Type="http://schemas.openxmlformats.org/officeDocument/2006/relationships/hyperlink" Target="consultantplus://offline/ref=658200BC45F03F679D9A14B0AFE419C22F2F2BD56AECA424FD549106A5D1EB8840B94D14CAA3610Aw47CK" TargetMode="External"/><Relationship Id="rId68" Type="http://schemas.openxmlformats.org/officeDocument/2006/relationships/hyperlink" Target="consultantplus://offline/ref=658200BC45F03F679D9A14B0AFE419C22F2F2BD56AECA424FD549106A5D1EB8840B94D14CAA3610Bw479K" TargetMode="External"/><Relationship Id="rId76" Type="http://schemas.openxmlformats.org/officeDocument/2006/relationships/hyperlink" Target="consultantplus://offline/ref=658200BC45F03F679D9A14B0AFE419C22F2F2BD56AECA424FD549106A5D1EB8840B94D14CAA36108w479K" TargetMode="External"/><Relationship Id="rId84" Type="http://schemas.openxmlformats.org/officeDocument/2006/relationships/hyperlink" Target="consultantplus://offline/ref=658200BC45F03F679D9A14B0AFE419C22F2F2BD56AECA424FD549106A5D1EB8840B94D14CAA36109w479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658200BC45F03F679D9A14B0AFE419C22F2F2BD56AECA424FD549106A5D1EB8840B94D14CAA3610Ew47FK" TargetMode="External"/><Relationship Id="rId71" Type="http://schemas.openxmlformats.org/officeDocument/2006/relationships/hyperlink" Target="consultantplus://offline/ref=658200BC45F03F679D9A14B0AFE419C22F2F2BD56AECA424FD549106A5D1EB8840B94D14CAA3610Bw47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8200BC45F03F679D9A1DA9A8E419C22A2F2DD463EDA424FD549106A5wD71K" TargetMode="External"/><Relationship Id="rId29" Type="http://schemas.openxmlformats.org/officeDocument/2006/relationships/hyperlink" Target="consultantplus://offline/ref=658200BC45F03F679D9A14B0AFE419C22F2F2BD56AECA424FD549106A5D1EB8840B94D14CAA3610Fw473K" TargetMode="External"/><Relationship Id="rId11" Type="http://schemas.openxmlformats.org/officeDocument/2006/relationships/hyperlink" Target="consultantplus://offline/ref=658200BC45F03F679D9A14B0AFE419C22F2F2BD56AECA424FD549106A5D1EB8840B94D14CAA3610Ew47CK" TargetMode="External"/><Relationship Id="rId24" Type="http://schemas.openxmlformats.org/officeDocument/2006/relationships/hyperlink" Target="consultantplus://offline/ref=658200BC45F03F679D9A0BA5AAE419C2282B29D761BEF326AC019Fw073K" TargetMode="External"/><Relationship Id="rId32" Type="http://schemas.openxmlformats.org/officeDocument/2006/relationships/hyperlink" Target="consultantplus://offline/ref=658200BC45F03F679D9A14B0AFE419C22F2F2BD56AECA424FD549106A5D1EB8840B94D14CAA3610Cw47BK" TargetMode="External"/><Relationship Id="rId37" Type="http://schemas.openxmlformats.org/officeDocument/2006/relationships/hyperlink" Target="consultantplus://offline/ref=658200BC45F03F679D9A0BA5AAE419C2262B2CDA61BEF326AC019Fw073K" TargetMode="External"/><Relationship Id="rId40" Type="http://schemas.openxmlformats.org/officeDocument/2006/relationships/hyperlink" Target="consultantplus://offline/ref=658200BC45F03F679D9A14B0AFE419C22F2F2BD56AECA424FD549106A5D1EB8840B94D14CAA3610Cw47EK" TargetMode="External"/><Relationship Id="rId45" Type="http://schemas.openxmlformats.org/officeDocument/2006/relationships/hyperlink" Target="consultantplus://offline/ref=658200BC45F03F679D9A17A5B6E419C2272A2ADB61BEF326AC019Fw073K" TargetMode="External"/><Relationship Id="rId53" Type="http://schemas.openxmlformats.org/officeDocument/2006/relationships/hyperlink" Target="consultantplus://offline/ref=658200BC45F03F679D9A14B0AFE419C22F2F2BD56AECA424FD549106A5D1EB8840B94D14CAA3610Dw479K" TargetMode="External"/><Relationship Id="rId58" Type="http://schemas.openxmlformats.org/officeDocument/2006/relationships/hyperlink" Target="consultantplus://offline/ref=658200BC45F03F679D9A14B0AFE419C22F2F2BD56AECA424FD549106A5D1EB8840B94D14CAA3610Dw473K" TargetMode="External"/><Relationship Id="rId66" Type="http://schemas.openxmlformats.org/officeDocument/2006/relationships/hyperlink" Target="consultantplus://offline/ref=658200BC45F03F679D9A14B0AFE419C22F2F2BD56AECA424FD549106A5D1EB8840B94D14CAA3610Aw473K" TargetMode="External"/><Relationship Id="rId74" Type="http://schemas.openxmlformats.org/officeDocument/2006/relationships/hyperlink" Target="consultantplus://offline/ref=658200BC45F03F679D9A14B0AFE419C22F2F2BD56AECA424FD549106A5D1EB8840B94D14CAA3610Bw473K" TargetMode="External"/><Relationship Id="rId79" Type="http://schemas.openxmlformats.org/officeDocument/2006/relationships/hyperlink" Target="consultantplus://offline/ref=658200BC45F03F679D9A14B0AFE419C22F2F2BD56AECA424FD549106A5D1EB8840B94D14CAA36108w47DK" TargetMode="External"/><Relationship Id="rId87" Type="http://schemas.openxmlformats.org/officeDocument/2006/relationships/hyperlink" Target="consultantplus://offline/ref=658200BC45F03F679D9A14B0AFE419C22F2F2BD56AECA424FD549106A5D1EB8840B94D14CAA36109w47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58200BC45F03F679D9A14B0AFE419C22F2F2BD56AECA424FD549106A5D1EB8840B94D14CAA3610Aw47EK" TargetMode="External"/><Relationship Id="rId82" Type="http://schemas.openxmlformats.org/officeDocument/2006/relationships/hyperlink" Target="consultantplus://offline/ref=658200BC45F03F679D9A14B0AFE419C22F2F2BD56AECA424FD549106A5D1EB8840B94D14CAA36109w47BK" TargetMode="External"/><Relationship Id="rId19" Type="http://schemas.openxmlformats.org/officeDocument/2006/relationships/hyperlink" Target="consultantplus://offline/ref=658200BC45F03F679D9A14B0AFE419C22F2F2BD56AECA424FD549106A5D1EB8840B94D14CAA3610Ew47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200BC45F03F679D9A0BA5AAE419C22D2525D93CB4FB7FA003w978K" TargetMode="External"/><Relationship Id="rId14" Type="http://schemas.openxmlformats.org/officeDocument/2006/relationships/hyperlink" Target="consultantplus://offline/ref=658200BC45F03F679D9A1DA9A8E419C22D2A24D163E1A424FD549106A5wD71K" TargetMode="External"/><Relationship Id="rId22" Type="http://schemas.openxmlformats.org/officeDocument/2006/relationships/hyperlink" Target="consultantplus://offline/ref=658200BC45F03F679D9A14B0AFE419C22F2F2BD56AECA424FD549106A5D1EB8840B94D14CAA3610Fw478K" TargetMode="External"/><Relationship Id="rId27" Type="http://schemas.openxmlformats.org/officeDocument/2006/relationships/hyperlink" Target="consultantplus://offline/ref=658200BC45F03F679D9A14B0AFE419C22F2F2BD56AECA424FD549106A5D1EB8840B94D14CAA3610Fw47DK" TargetMode="External"/><Relationship Id="rId30" Type="http://schemas.openxmlformats.org/officeDocument/2006/relationships/hyperlink" Target="consultantplus://offline/ref=658200BC45F03F679D9A14B0AFE419C22F2F2BD56AECA424FD549106A5D1EB8840B94D14CAA3610Fw473K" TargetMode="External"/><Relationship Id="rId35" Type="http://schemas.openxmlformats.org/officeDocument/2006/relationships/hyperlink" Target="consultantplus://offline/ref=658200BC45F03F679D9A14B0AFE419C22F2F2BD56AECA424FD549106A5D1EB8840B94D14CAA3610Cw479K" TargetMode="External"/><Relationship Id="rId43" Type="http://schemas.openxmlformats.org/officeDocument/2006/relationships/hyperlink" Target="consultantplus://offline/ref=658200BC45F03F679D9A14B0AFE419C22F2F2BD56AECA424FD549106A5D1EB8840B94D14CAA3610Cw472K" TargetMode="External"/><Relationship Id="rId48" Type="http://schemas.openxmlformats.org/officeDocument/2006/relationships/hyperlink" Target="consultantplus://offline/ref=658200BC45F03F679D9A14B0AFE419C22F2F2BD56AECA424FD549106A5D1EB8840B94D14CAA3610Dw479K" TargetMode="External"/><Relationship Id="rId56" Type="http://schemas.openxmlformats.org/officeDocument/2006/relationships/hyperlink" Target="consultantplus://offline/ref=658200BC45F03F679D9A14B0AFE419C22F2F2BD56AECA424FD549106A5D1EB8840B94D14CAA3610Dw47DK" TargetMode="External"/><Relationship Id="rId64" Type="http://schemas.openxmlformats.org/officeDocument/2006/relationships/hyperlink" Target="consultantplus://offline/ref=658200BC45F03F679D9A14B0AFE419C22F2F2BD56AECA424FD549106A5D1EB8840B94D14CAA3610Aw47DK" TargetMode="External"/><Relationship Id="rId69" Type="http://schemas.openxmlformats.org/officeDocument/2006/relationships/hyperlink" Target="consultantplus://offline/ref=658200BC45F03F679D9A14B0AFE419C22F2F2BD56AECA424FD549106A5D1EB8840B94D14CAA3610Bw47FK" TargetMode="External"/><Relationship Id="rId77" Type="http://schemas.openxmlformats.org/officeDocument/2006/relationships/hyperlink" Target="consultantplus://offline/ref=658200BC45F03F679D9A14B0AFE419C22F2F2BD56AECA424FD549106A5D1EB8840B94D14CAA36108w47EK" TargetMode="External"/><Relationship Id="rId8" Type="http://schemas.openxmlformats.org/officeDocument/2006/relationships/hyperlink" Target="consultantplus://offline/ref=658200BC45F03F679D9A14B0AFE419C22F2F2BDA6BE8A424FD549106A5wD71K" TargetMode="External"/><Relationship Id="rId51" Type="http://schemas.openxmlformats.org/officeDocument/2006/relationships/hyperlink" Target="consultantplus://offline/ref=658200BC45F03F679D9A14B0AFE419C22F2F2BD56AECA424FD549106A5D1EB8840B94D14CAA3610Dw479K" TargetMode="External"/><Relationship Id="rId72" Type="http://schemas.openxmlformats.org/officeDocument/2006/relationships/hyperlink" Target="consultantplus://offline/ref=658200BC45F03F679D9A14B0AFE419C22F2F2BD56AECA424FD549106A5D1EB8840B94D14CAA3610Bw47DK" TargetMode="External"/><Relationship Id="rId80" Type="http://schemas.openxmlformats.org/officeDocument/2006/relationships/hyperlink" Target="consultantplus://offline/ref=658200BC45F03F679D9A14B0AFE419C22F2F2BD56AECA424FD549106A5D1EB8840B94D14CAA36108w473K" TargetMode="External"/><Relationship Id="rId85" Type="http://schemas.openxmlformats.org/officeDocument/2006/relationships/hyperlink" Target="consultantplus://offline/ref=658200BC45F03F679D9A14B0AFE419C22F2F2BD56AECA424FD549106A5D1EB8840B94D14CAA36109w47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8200BC45F03F679D9A0BA5AAE419C2282B29D761BEF326AC019Fw073K" TargetMode="External"/><Relationship Id="rId17" Type="http://schemas.openxmlformats.org/officeDocument/2006/relationships/hyperlink" Target="consultantplus://offline/ref=658200BC45F03F679D9A17A5B6E419C2272A2ADB61BEF326AC019Fw073K" TargetMode="External"/><Relationship Id="rId25" Type="http://schemas.openxmlformats.org/officeDocument/2006/relationships/hyperlink" Target="consultantplus://offline/ref=658200BC45F03F679D9A14B0AFE419C22F2F2BD56AECA424FD549106A5D1EB8840B94D14CAA3610Fw47CK" TargetMode="External"/><Relationship Id="rId33" Type="http://schemas.openxmlformats.org/officeDocument/2006/relationships/hyperlink" Target="consultantplus://offline/ref=658200BC45F03F679D9A14B0AFE419C22F2F2BD56AECA424FD549106A5D1EB8840B94D14CAA3610Cw47BK" TargetMode="External"/><Relationship Id="rId38" Type="http://schemas.openxmlformats.org/officeDocument/2006/relationships/hyperlink" Target="consultantplus://offline/ref=658200BC45F03F679D9A0BA5AAE419C2262B2CDA61BEF326AC019Fw073K" TargetMode="External"/><Relationship Id="rId46" Type="http://schemas.openxmlformats.org/officeDocument/2006/relationships/hyperlink" Target="consultantplus://offline/ref=658200BC45F03F679D9A14B0AFE419C22F2F2BD56AECA424FD549106A5D1EB8840B94D14CAA3610Dw47BK" TargetMode="External"/><Relationship Id="rId59" Type="http://schemas.openxmlformats.org/officeDocument/2006/relationships/hyperlink" Target="consultantplus://offline/ref=658200BC45F03F679D9A14B0AFE419C22F2F2BD56AECA424FD549106A5D1EB8840B94D14CAA3610Aw47BK" TargetMode="External"/><Relationship Id="rId67" Type="http://schemas.openxmlformats.org/officeDocument/2006/relationships/hyperlink" Target="consultantplus://offline/ref=658200BC45F03F679D9A14B0AFE419C22F2F2BD56AECA424FD549106A5D1EB8840B94D14CAA3610Bw47AK" TargetMode="External"/><Relationship Id="rId20" Type="http://schemas.openxmlformats.org/officeDocument/2006/relationships/hyperlink" Target="consultantplus://offline/ref=658200BC45F03F679D9A14B0AFE419C22F2F2BD56AECA424FD549106A5D1EB8840B94D14CAA3610Ew47DK" TargetMode="External"/><Relationship Id="rId41" Type="http://schemas.openxmlformats.org/officeDocument/2006/relationships/hyperlink" Target="consultantplus://offline/ref=658200BC45F03F679D9A14B0AFE419C22F2F2BD56AECA424FD549106A5D1EB8840B94D14CAA3610Cw47CK" TargetMode="External"/><Relationship Id="rId54" Type="http://schemas.openxmlformats.org/officeDocument/2006/relationships/hyperlink" Target="consultantplus://offline/ref=658200BC45F03F679D9A14B0AFE419C22F2F2BD56AECA424FD549106A5D1EB8840B94D14CAA3610Dw47EK" TargetMode="External"/><Relationship Id="rId62" Type="http://schemas.openxmlformats.org/officeDocument/2006/relationships/hyperlink" Target="consultantplus://offline/ref=658200BC45F03F679D9A14B0AFE419C22F2F2BD56AECA424FD549106A5D1EB8840B94D14CAA3610Aw47FK" TargetMode="External"/><Relationship Id="rId70" Type="http://schemas.openxmlformats.org/officeDocument/2006/relationships/hyperlink" Target="consultantplus://offline/ref=658200BC45F03F679D9A0BA5AAE419C2262B2CDA61BEF326AC019Fw073K" TargetMode="External"/><Relationship Id="rId75" Type="http://schemas.openxmlformats.org/officeDocument/2006/relationships/hyperlink" Target="consultantplus://offline/ref=658200BC45F03F679D9A14B0AFE419C22F2F2BD56AECA424FD549106A5D1EB8840B94D14CAA36108w47BK" TargetMode="External"/><Relationship Id="rId83" Type="http://schemas.openxmlformats.org/officeDocument/2006/relationships/hyperlink" Target="consultantplus://offline/ref=658200BC45F03F679D9A14B0AFE419C22F2F2BD56AECA424FD549106A5D1EB8840B94D14CAA36109w478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200BC45F03F679D9A14B0AFE419C22F2F2BDA6BE8A424FD549106A5wD71K" TargetMode="External"/><Relationship Id="rId15" Type="http://schemas.openxmlformats.org/officeDocument/2006/relationships/hyperlink" Target="consultantplus://offline/ref=658200BC45F03F679D9A14B0AFE419C22F2F2BD56AECA424FD549106A5D1EB8840B94D14CAA3610Ew47DK" TargetMode="External"/><Relationship Id="rId23" Type="http://schemas.openxmlformats.org/officeDocument/2006/relationships/hyperlink" Target="consultantplus://offline/ref=658200BC45F03F679D9A14B0AFE419C22F2F2BD56AECA424FD549106A5D1EB8840B94D14CAA3610Fw47EK" TargetMode="External"/><Relationship Id="rId28" Type="http://schemas.openxmlformats.org/officeDocument/2006/relationships/hyperlink" Target="consultantplus://offline/ref=658200BC45F03F679D9A14B0AFE419C22F2F2BD56AECA424FD549106A5D1EB8840B94D14CAA3610Fw472K" TargetMode="External"/><Relationship Id="rId36" Type="http://schemas.openxmlformats.org/officeDocument/2006/relationships/hyperlink" Target="consultantplus://offline/ref=658200BC45F03F679D9A14B0AFE419C22F2F2BD56AECA424FD549106A5D1EB8840B94D14CAA3610Cw479K" TargetMode="External"/><Relationship Id="rId49" Type="http://schemas.openxmlformats.org/officeDocument/2006/relationships/hyperlink" Target="consultantplus://offline/ref=658200BC45F03F679D9A14B0AFE419C22F2F2BD56AECA424FD549106A5D1EB8840B94D14CAA3610Dw479K" TargetMode="External"/><Relationship Id="rId57" Type="http://schemas.openxmlformats.org/officeDocument/2006/relationships/hyperlink" Target="consultantplus://offline/ref=658200BC45F03F679D9A14B0AFE419C22F2F2BD56AECA424FD549106A5D1EB8840B94D14CAA3610Dw472K" TargetMode="External"/><Relationship Id="rId10" Type="http://schemas.openxmlformats.org/officeDocument/2006/relationships/hyperlink" Target="consultantplus://offline/ref=658200BC45F03F679D9A14B0AFE419C22F2F2BD56AECA424FD549106A5D1EB8840B94D14CAA3610Ew47FK" TargetMode="External"/><Relationship Id="rId31" Type="http://schemas.openxmlformats.org/officeDocument/2006/relationships/hyperlink" Target="consultantplus://offline/ref=658200BC45F03F679D9A14B0AFE419C22F2F2BD56AECA424FD549106A5D1EB8840B94D14CAA3610Cw47AK" TargetMode="External"/><Relationship Id="rId44" Type="http://schemas.openxmlformats.org/officeDocument/2006/relationships/hyperlink" Target="consultantplus://offline/ref=658200BC45F03F679D9A14B0AFE419C22F2F2BD56AECA424FD549106A5D1EB8840B94D14CAA3610Dw47AK" TargetMode="External"/><Relationship Id="rId52" Type="http://schemas.openxmlformats.org/officeDocument/2006/relationships/hyperlink" Target="consultantplus://offline/ref=658200BC45F03F679D9A14B0AFE419C22F2F2BD56AECA424FD549106A5D1EB8840B94D14CAA3610Dw479K" TargetMode="External"/><Relationship Id="rId60" Type="http://schemas.openxmlformats.org/officeDocument/2006/relationships/hyperlink" Target="consultantplus://offline/ref=658200BC45F03F679D9A14B0AFE419C22F2F2BD56AECA424FD549106A5D1EB8840B94D14CAA3610Aw479K" TargetMode="External"/><Relationship Id="rId65" Type="http://schemas.openxmlformats.org/officeDocument/2006/relationships/hyperlink" Target="consultantplus://offline/ref=658200BC45F03F679D9A14B0AFE419C22F2F2BD56AECA424FD549106A5D1EB8840B94D14CAA3610Aw472K" TargetMode="External"/><Relationship Id="rId73" Type="http://schemas.openxmlformats.org/officeDocument/2006/relationships/hyperlink" Target="consultantplus://offline/ref=658200BC45F03F679D9A14B0AFE419C22F2F2BD56AECA424FD549106A5D1EB8840B94D14CAA3610Bw472K" TargetMode="External"/><Relationship Id="rId78" Type="http://schemas.openxmlformats.org/officeDocument/2006/relationships/hyperlink" Target="consultantplus://offline/ref=658200BC45F03F679D9A14B0AFE419C22F2F2BD56AECA424FD549106A5D1EB8840B94D14CAA36108w47FK" TargetMode="External"/><Relationship Id="rId81" Type="http://schemas.openxmlformats.org/officeDocument/2006/relationships/hyperlink" Target="consultantplus://offline/ref=658200BC45F03F679D9A14B0AFE419C22F2F2BD56AECA424FD549106A5D1EB8840B94D14CAA36109w47AK" TargetMode="External"/><Relationship Id="rId86" Type="http://schemas.openxmlformats.org/officeDocument/2006/relationships/hyperlink" Target="consultantplus://offline/ref=658200BC45F03F679D9A14B0AFE419C22F2F2BD56AECA424FD549106A5D1EB8840B94D14CAA36109w4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7881</Words>
  <Characters>53518</Characters>
  <Application>Microsoft Office Word</Application>
  <DocSecurity>0</DocSecurity>
  <Lines>3148</Lines>
  <Paragraphs>2558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2018-06-08T11:48:00Z</dcterms:created>
  <dcterms:modified xsi:type="dcterms:W3CDTF">2018-06-08T11:48:00Z</dcterms:modified>
</cp:coreProperties>
</file>