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B0" w:rsidRPr="00F83CD9" w:rsidRDefault="00723EB0" w:rsidP="00B47CAC">
      <w:pPr>
        <w:spacing w:after="0" w:line="240" w:lineRule="auto"/>
        <w:ind w:firstLine="13325"/>
        <w:rPr>
          <w:rFonts w:ascii="Times New Roman" w:eastAsia="Times New Roman" w:hAnsi="Times New Roman" w:cs="Times New Roman"/>
          <w:sz w:val="24"/>
          <w:szCs w:val="24"/>
          <w:lang w:eastAsia="ru-RU"/>
        </w:rPr>
      </w:pPr>
      <w:r w:rsidRPr="00F83CD9">
        <w:rPr>
          <w:rFonts w:ascii="Times New Roman" w:eastAsia="Times New Roman" w:hAnsi="Times New Roman" w:cs="Times New Roman"/>
          <w:sz w:val="24"/>
          <w:szCs w:val="24"/>
          <w:lang w:eastAsia="ru-RU"/>
        </w:rPr>
        <w:t>Приложение</w:t>
      </w:r>
      <w:r w:rsidR="006D501E">
        <w:rPr>
          <w:rFonts w:ascii="Times New Roman" w:eastAsia="Times New Roman" w:hAnsi="Times New Roman" w:cs="Times New Roman"/>
          <w:sz w:val="24"/>
          <w:szCs w:val="24"/>
          <w:lang w:eastAsia="ru-RU"/>
        </w:rPr>
        <w:t xml:space="preserve"> 4</w:t>
      </w:r>
    </w:p>
    <w:p w:rsidR="00723EB0" w:rsidRDefault="00723EB0" w:rsidP="00723EB0">
      <w:pPr>
        <w:spacing w:after="0" w:line="240" w:lineRule="auto"/>
        <w:jc w:val="center"/>
        <w:rPr>
          <w:rFonts w:ascii="Times New Roman" w:hAnsi="Times New Roman" w:cs="Times New Roman"/>
          <w:b/>
          <w:sz w:val="24"/>
          <w:szCs w:val="24"/>
        </w:rPr>
      </w:pPr>
    </w:p>
    <w:p w:rsidR="00723EB0" w:rsidRDefault="00723EB0" w:rsidP="00723E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Сводный п</w:t>
      </w:r>
      <w:r w:rsidRPr="00B40C28">
        <w:rPr>
          <w:rFonts w:ascii="Times New Roman" w:hAnsi="Times New Roman" w:cs="Times New Roman"/>
          <w:b/>
          <w:sz w:val="24"/>
          <w:szCs w:val="24"/>
        </w:rPr>
        <w:t xml:space="preserve">еречень тем дипломных проектов, предложенных исполнительными органами государственной власти </w:t>
      </w:r>
      <w:r w:rsidR="00825863">
        <w:rPr>
          <w:rFonts w:ascii="Times New Roman" w:hAnsi="Times New Roman" w:cs="Times New Roman"/>
          <w:b/>
          <w:sz w:val="24"/>
          <w:szCs w:val="24"/>
        </w:rPr>
        <w:br/>
      </w:r>
      <w:r w:rsidRPr="00B40C28">
        <w:rPr>
          <w:rFonts w:ascii="Times New Roman" w:hAnsi="Times New Roman" w:cs="Times New Roman"/>
          <w:b/>
          <w:sz w:val="24"/>
          <w:szCs w:val="24"/>
        </w:rPr>
        <w:t>Санкт-Петербурга (ИОГВ), для исполнения студентами в 20</w:t>
      </w:r>
      <w:r w:rsidR="00101447">
        <w:rPr>
          <w:rFonts w:ascii="Times New Roman" w:hAnsi="Times New Roman" w:cs="Times New Roman"/>
          <w:b/>
          <w:sz w:val="24"/>
          <w:szCs w:val="24"/>
        </w:rPr>
        <w:t>2</w:t>
      </w:r>
      <w:r w:rsidR="00256302">
        <w:rPr>
          <w:rFonts w:ascii="Times New Roman" w:hAnsi="Times New Roman" w:cs="Times New Roman"/>
          <w:b/>
          <w:sz w:val="24"/>
          <w:szCs w:val="24"/>
        </w:rPr>
        <w:t>5</w:t>
      </w:r>
      <w:r w:rsidRPr="00B40C28">
        <w:rPr>
          <w:rFonts w:ascii="Times New Roman" w:hAnsi="Times New Roman" w:cs="Times New Roman"/>
          <w:b/>
          <w:sz w:val="24"/>
          <w:szCs w:val="24"/>
        </w:rPr>
        <w:t>/20</w:t>
      </w:r>
      <w:r>
        <w:rPr>
          <w:rFonts w:ascii="Times New Roman" w:hAnsi="Times New Roman" w:cs="Times New Roman"/>
          <w:b/>
          <w:sz w:val="24"/>
          <w:szCs w:val="24"/>
        </w:rPr>
        <w:t>2</w:t>
      </w:r>
      <w:r w:rsidR="00256302">
        <w:rPr>
          <w:rFonts w:ascii="Times New Roman" w:hAnsi="Times New Roman" w:cs="Times New Roman"/>
          <w:b/>
          <w:sz w:val="24"/>
          <w:szCs w:val="24"/>
        </w:rPr>
        <w:t>6</w:t>
      </w:r>
      <w:r w:rsidRPr="00B40C28">
        <w:rPr>
          <w:rFonts w:ascii="Times New Roman" w:hAnsi="Times New Roman" w:cs="Times New Roman"/>
          <w:b/>
          <w:sz w:val="24"/>
          <w:szCs w:val="24"/>
        </w:rPr>
        <w:t xml:space="preserve"> учебном году</w:t>
      </w:r>
    </w:p>
    <w:p w:rsidR="00AE1FFE" w:rsidRDefault="00AE1FFE" w:rsidP="00517974">
      <w:pPr>
        <w:spacing w:before="40" w:after="40" w:line="240" w:lineRule="auto"/>
        <w:jc w:val="center"/>
        <w:rPr>
          <w:rFonts w:ascii="Times New Roman" w:hAnsi="Times New Roman" w:cs="Times New Roman"/>
          <w:b/>
          <w:sz w:val="24"/>
          <w:szCs w:val="24"/>
        </w:rPr>
      </w:pPr>
    </w:p>
    <w:tbl>
      <w:tblPr>
        <w:tblStyle w:val="ac"/>
        <w:tblW w:w="15255" w:type="dxa"/>
        <w:tblLook w:val="04A0" w:firstRow="1" w:lastRow="0" w:firstColumn="1" w:lastColumn="0" w:noHBand="0" w:noVBand="1"/>
      </w:tblPr>
      <w:tblGrid>
        <w:gridCol w:w="1101"/>
        <w:gridCol w:w="3055"/>
        <w:gridCol w:w="5308"/>
        <w:gridCol w:w="5791"/>
      </w:tblGrid>
      <w:tr w:rsidR="00543749" w:rsidRPr="00774CC4" w:rsidTr="001A27A7">
        <w:trPr>
          <w:trHeight w:val="690"/>
          <w:tblHeader/>
        </w:trPr>
        <w:tc>
          <w:tcPr>
            <w:tcW w:w="1101" w:type="dxa"/>
            <w:vAlign w:val="center"/>
            <w:hideMark/>
          </w:tcPr>
          <w:p w:rsidR="00543749" w:rsidRPr="00774CC4" w:rsidRDefault="00543749" w:rsidP="00517974">
            <w:pPr>
              <w:spacing w:before="40" w:after="40"/>
              <w:jc w:val="center"/>
              <w:rPr>
                <w:rFonts w:ascii="Times New Roman" w:eastAsia="Times New Roman" w:hAnsi="Times New Roman" w:cs="Times New Roman"/>
                <w:i/>
                <w:lang w:eastAsia="ru-RU"/>
              </w:rPr>
            </w:pPr>
            <w:bookmarkStart w:id="0" w:name="_GoBack" w:colFirst="0" w:colLast="4"/>
            <w:r w:rsidRPr="00774CC4">
              <w:rPr>
                <w:rFonts w:ascii="Times New Roman" w:eastAsia="Times New Roman" w:hAnsi="Times New Roman" w:cs="Times New Roman"/>
                <w:i/>
                <w:lang w:eastAsia="ru-RU"/>
              </w:rPr>
              <w:t>№ Темы ИОГВ</w:t>
            </w:r>
          </w:p>
        </w:tc>
        <w:tc>
          <w:tcPr>
            <w:tcW w:w="3055" w:type="dxa"/>
            <w:vAlign w:val="center"/>
            <w:hideMark/>
          </w:tcPr>
          <w:p w:rsidR="00543749" w:rsidRPr="00774CC4" w:rsidRDefault="00543749" w:rsidP="00517974">
            <w:pPr>
              <w:spacing w:before="40" w:after="40"/>
              <w:jc w:val="center"/>
              <w:rPr>
                <w:rFonts w:ascii="Times New Roman" w:eastAsia="Times New Roman" w:hAnsi="Times New Roman" w:cs="Times New Roman"/>
                <w:i/>
                <w:lang w:eastAsia="ru-RU"/>
              </w:rPr>
            </w:pPr>
            <w:r w:rsidRPr="00774CC4">
              <w:rPr>
                <w:rFonts w:ascii="Times New Roman" w:eastAsia="Times New Roman" w:hAnsi="Times New Roman" w:cs="Times New Roman"/>
                <w:i/>
                <w:lang w:eastAsia="ru-RU"/>
              </w:rPr>
              <w:t>Заказчик темы дипломного проекта</w:t>
            </w:r>
          </w:p>
        </w:tc>
        <w:tc>
          <w:tcPr>
            <w:tcW w:w="5308" w:type="dxa"/>
            <w:vAlign w:val="center"/>
            <w:hideMark/>
          </w:tcPr>
          <w:p w:rsidR="00543749" w:rsidRPr="00774CC4" w:rsidRDefault="00543749" w:rsidP="00517974">
            <w:pPr>
              <w:spacing w:before="40" w:after="40"/>
              <w:jc w:val="center"/>
              <w:rPr>
                <w:rFonts w:ascii="Times New Roman" w:eastAsia="Times New Roman" w:hAnsi="Times New Roman" w:cs="Times New Roman"/>
                <w:i/>
                <w:lang w:eastAsia="ru-RU"/>
              </w:rPr>
            </w:pPr>
            <w:r w:rsidRPr="00774CC4">
              <w:rPr>
                <w:rFonts w:ascii="Times New Roman" w:eastAsia="Times New Roman" w:hAnsi="Times New Roman" w:cs="Times New Roman"/>
                <w:i/>
                <w:lang w:eastAsia="ru-RU"/>
              </w:rPr>
              <w:t>Темы дипломного проектирования, ранжированные по</w:t>
            </w:r>
            <w:r w:rsidR="000A61D2" w:rsidRPr="00774CC4">
              <w:rPr>
                <w:rFonts w:ascii="Times New Roman" w:eastAsia="Times New Roman" w:hAnsi="Times New Roman" w:cs="Times New Roman"/>
                <w:i/>
                <w:lang w:eastAsia="ru-RU"/>
              </w:rPr>
              <w:t> </w:t>
            </w:r>
            <w:r w:rsidRPr="00774CC4">
              <w:rPr>
                <w:rFonts w:ascii="Times New Roman" w:eastAsia="Times New Roman" w:hAnsi="Times New Roman" w:cs="Times New Roman"/>
                <w:i/>
                <w:lang w:eastAsia="ru-RU"/>
              </w:rPr>
              <w:t>значимости</w:t>
            </w:r>
          </w:p>
        </w:tc>
        <w:tc>
          <w:tcPr>
            <w:tcW w:w="5791" w:type="dxa"/>
            <w:vAlign w:val="center"/>
          </w:tcPr>
          <w:p w:rsidR="00543749" w:rsidRPr="00774CC4" w:rsidRDefault="00543749" w:rsidP="008401CD">
            <w:pPr>
              <w:spacing w:before="40" w:after="40"/>
              <w:jc w:val="center"/>
              <w:rPr>
                <w:rFonts w:ascii="Times New Roman" w:eastAsia="Times New Roman" w:hAnsi="Times New Roman" w:cs="Times New Roman"/>
                <w:i/>
                <w:lang w:eastAsia="ru-RU"/>
              </w:rPr>
            </w:pPr>
            <w:r w:rsidRPr="00774CC4">
              <w:rPr>
                <w:rFonts w:ascii="Times New Roman" w:eastAsia="Times New Roman" w:hAnsi="Times New Roman" w:cs="Times New Roman"/>
                <w:i/>
                <w:lang w:eastAsia="ru-RU"/>
              </w:rPr>
              <w:t xml:space="preserve">Требования к дипломному проекту </w:t>
            </w:r>
            <w:r w:rsidR="00517974">
              <w:rPr>
                <w:rFonts w:ascii="Times New Roman" w:eastAsia="Times New Roman" w:hAnsi="Times New Roman" w:cs="Times New Roman"/>
                <w:i/>
                <w:lang w:eastAsia="ru-RU"/>
              </w:rPr>
              <w:br/>
            </w:r>
            <w:r w:rsidRPr="00774CC4">
              <w:rPr>
                <w:rFonts w:ascii="Times New Roman" w:eastAsia="Times New Roman" w:hAnsi="Times New Roman" w:cs="Times New Roman"/>
                <w:i/>
                <w:lang w:eastAsia="ru-RU"/>
              </w:rPr>
              <w:t>(в случае их наличия)</w:t>
            </w:r>
          </w:p>
        </w:tc>
      </w:tr>
      <w:bookmarkEnd w:id="0"/>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w:t>
            </w:r>
          </w:p>
        </w:tc>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Адмиралтейского района Санкт-Петербурга</w:t>
            </w:r>
          </w:p>
        </w:tc>
        <w:tc>
          <w:tcPr>
            <w:tcW w:w="5308" w:type="dxa"/>
            <w:tcBorders>
              <w:top w:val="single" w:sz="4" w:space="0" w:color="auto"/>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Связь финансового поведения и финансовой грамотности школьников</w:t>
            </w:r>
          </w:p>
        </w:tc>
        <w:tc>
          <w:tcPr>
            <w:tcW w:w="5791" w:type="dxa"/>
            <w:tcBorders>
              <w:top w:val="single" w:sz="4" w:space="0" w:color="auto"/>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Разработать инструментарий оценки уровня финансовой грамотности школьников. Предложить систему определения вида финансового поведения школьников. Разработать программу повышения квалификации педагогов, направленную на обучение использованию эффективных методик преподавания для формирования позитивных стратегий ответственного финансового поведения у школьников через изучение основ финансовой грамотности в объеме 72 часов. Разработать методические рекомендации для педагогов по преподаванию курса «Основы финансовой грамотности» на основе разработанной программы. Предоставить педагогическим работникам необходимые инструменты и рекомендации для эффективного преподавания дисциплины и постепенного формирования позитивных стратегий ответственного финансового поведения у школьников.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Адмиралтейского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Оценка готовности школьников к принятию эффективных решений в разнообразных финансовых ситуациях</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Выделить критерии и показатели готовности школьников принимать эффективные финансовые решения. Разработать диагностический комплекс по оцениванию способности школьников принимать эффективные финансовые решения. Провести апробацию части представленных инструментов. Предложить методики, которые возможно применить в процессе выявления уровня готовности школьников к принятию эффективных решений в разнообразных финансовых ситуациях, включающие разнообразные тесты, кейсы, игры. Предоставить педагогическим работникам необходимые инструменты и рекомендации для эффективного </w:t>
            </w:r>
            <w:r w:rsidRPr="00CD7C90">
              <w:rPr>
                <w:rFonts w:ascii="Times New Roman" w:hAnsi="Times New Roman" w:cs="Times New Roman"/>
              </w:rPr>
              <w:lastRenderedPageBreak/>
              <w:t>преподавания финансовой грамотности и постепенного формирования готовности школьников к принятию эффективных решений.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Кировского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Проведение социального исследования «Требования представителей молодежной аудитории  к наполнению районного учреждения по делам молодежи (социально-демографическая группа молодежь – граждане в возрасте от 14 до 35 лет)</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Практический прикладной характер. Проект должен отражать умения студента самостоятельно собирать и систематизировать материалы практики, анализировать сложившуюся ситуацию в сфере молодежной политики. Актуальность темы. Она должна отражать исследуемую проблему. Чёткая структура и завершённость. Проект должен отвечать требованиям логичного, последовательного изложения материала, обоснованности сделанных выводов и предложений. Опора на новейшие статистические данные, действующие нормативные акты, достижения науки и результаты практики.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Кировского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программы развития молодежного информационного центра на базе районного учреждения молодежной политики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Практический прикладной характер. Проект должен отражать умения студента самостоятельно собирать и систематизировать материалы практики, анализировать сложившуюся ситуацию в сфере молодежной политики. Актуальность темы. Она должна отражать исследуемую проблему. Чёткая структура и завершённость. Проект должен отвечать требованиям логичного, последовательного изложения материала, обоснованности сделанных выводов и предложений. Опора на новейшие статистические данные, действующие нормативные акты, достижения науки и результаты практики.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Администрация </w:t>
            </w:r>
            <w:proofErr w:type="spellStart"/>
            <w:r w:rsidRPr="00CD7C90">
              <w:rPr>
                <w:rFonts w:ascii="Times New Roman" w:hAnsi="Times New Roman" w:cs="Times New Roman"/>
              </w:rPr>
              <w:t>Колпинского</w:t>
            </w:r>
            <w:proofErr w:type="spellEnd"/>
            <w:r w:rsidRPr="00CD7C90">
              <w:rPr>
                <w:rFonts w:ascii="Times New Roman" w:hAnsi="Times New Roman" w:cs="Times New Roman"/>
              </w:rPr>
              <w:t xml:space="preserve">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Разработка универсальной модели туристско-краеведческого образования </w:t>
            </w:r>
            <w:proofErr w:type="spellStart"/>
            <w:r w:rsidRPr="00CD7C90">
              <w:rPr>
                <w:rFonts w:ascii="Times New Roman" w:hAnsi="Times New Roman" w:cs="Times New Roman"/>
              </w:rPr>
              <w:t>Колпинского</w:t>
            </w:r>
            <w:proofErr w:type="spellEnd"/>
            <w:r w:rsidRPr="00CD7C90">
              <w:rPr>
                <w:rFonts w:ascii="Times New Roman" w:hAnsi="Times New Roman" w:cs="Times New Roman"/>
              </w:rPr>
              <w:t xml:space="preserve"> района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Дипломный проект, являясь самостоятельным научно-реферативным исследованием, выполняется в рамках требований, предъявляемых к подобного рода научно-исследовательским работам. Написанная научным языком, выпускная работа должна обладать следующими качествами: </w:t>
            </w:r>
            <w:r w:rsidRPr="00CD7C90">
              <w:rPr>
                <w:rFonts w:ascii="Times New Roman" w:hAnsi="Times New Roman" w:cs="Times New Roman"/>
              </w:rPr>
              <w:br/>
              <w:t xml:space="preserve">-целенаправленностью: четко сформулированная цель работы должна быть достигнута в ходе решения конкретных задач; </w:t>
            </w:r>
            <w:r w:rsidRPr="00CD7C90">
              <w:rPr>
                <w:rFonts w:ascii="Times New Roman" w:hAnsi="Times New Roman" w:cs="Times New Roman"/>
              </w:rPr>
              <w:br/>
            </w:r>
            <w:r w:rsidRPr="00CD7C90">
              <w:rPr>
                <w:rFonts w:ascii="Times New Roman" w:hAnsi="Times New Roman" w:cs="Times New Roman"/>
              </w:rPr>
              <w:lastRenderedPageBreak/>
              <w:t xml:space="preserve">-прочной теоретической базой как результат глубокого освоения научной литературы; </w:t>
            </w:r>
            <w:r w:rsidRPr="00CD7C90">
              <w:rPr>
                <w:rFonts w:ascii="Times New Roman" w:hAnsi="Times New Roman" w:cs="Times New Roman"/>
              </w:rPr>
              <w:br/>
              <w:t xml:space="preserve">-грамотным и уместным применением научной и исследовательской терминологии; </w:t>
            </w:r>
            <w:r w:rsidRPr="00CD7C90">
              <w:rPr>
                <w:rFonts w:ascii="Times New Roman" w:hAnsi="Times New Roman" w:cs="Times New Roman"/>
              </w:rPr>
              <w:br/>
              <w:t xml:space="preserve">-достаточностью фактического материала; </w:t>
            </w:r>
            <w:r w:rsidRPr="00CD7C90">
              <w:rPr>
                <w:rFonts w:ascii="Times New Roman" w:hAnsi="Times New Roman" w:cs="Times New Roman"/>
              </w:rPr>
              <w:br/>
              <w:t xml:space="preserve">-самостоятельностью исследования; </w:t>
            </w:r>
            <w:r w:rsidRPr="00CD7C90">
              <w:rPr>
                <w:rFonts w:ascii="Times New Roman" w:hAnsi="Times New Roman" w:cs="Times New Roman"/>
              </w:rPr>
              <w:br/>
              <w:t xml:space="preserve">-логичностью изложения, доказательностью выводов и обоснованностью рекомендаций; </w:t>
            </w:r>
            <w:r w:rsidRPr="00CD7C90">
              <w:rPr>
                <w:rFonts w:ascii="Times New Roman" w:hAnsi="Times New Roman" w:cs="Times New Roman"/>
              </w:rPr>
              <w:br/>
              <w:t xml:space="preserve">-правильным и грамотным оформлением всех структурных частей текста дипломного проекта; </w:t>
            </w:r>
            <w:r w:rsidRPr="00CD7C90">
              <w:rPr>
                <w:rFonts w:ascii="Times New Roman" w:hAnsi="Times New Roman" w:cs="Times New Roman"/>
              </w:rPr>
              <w:br/>
              <w:t xml:space="preserve">-соблюдением правил орфографии и пунктуации русского языка. </w:t>
            </w:r>
            <w:r w:rsidRPr="00CD7C90">
              <w:rPr>
                <w:rFonts w:ascii="Times New Roman" w:hAnsi="Times New Roman" w:cs="Times New Roman"/>
              </w:rPr>
              <w:br/>
              <w:t xml:space="preserve">Дипломный проект должен носить исследовательский характер с представленным в ней критическим анализом научных и литературных источников, отражающих взгляды отечественных и зарубежных ученых и практиков по теме исследования. Работа не должна сводиться к перечислению различных точек зрения, ограничиваясь утверждением о согласии или несогласии с той или иной из них. Полемика должна быть основана на сопоставлении доводов различных авторов, анализе разных точек зрения, на поиске и анализе практического применения основных теоретических положений. В необходимых случаях приводятся статистические данные, материалы анкетирования, интервью, примеры из практики переводческой/ учебной/ методической деятельности. Должна быть ясно высказана позиция автора, подкрепляемая соответствующими аргументами. Кроме того, соискателю необходимо представить в выпускной работе результаты собственных наблюдений/ рассуждений по данному вопросу, а также разработать практическое применение результатов исследования на примере и с учетом исторических, краеведческих, социальных и </w:t>
            </w:r>
            <w:r w:rsidRPr="00CD7C90">
              <w:rPr>
                <w:rFonts w:ascii="Times New Roman" w:hAnsi="Times New Roman" w:cs="Times New Roman"/>
              </w:rPr>
              <w:lastRenderedPageBreak/>
              <w:t xml:space="preserve">других особенностей </w:t>
            </w:r>
            <w:proofErr w:type="spellStart"/>
            <w:r w:rsidRPr="00CD7C90">
              <w:rPr>
                <w:rFonts w:ascii="Times New Roman" w:hAnsi="Times New Roman" w:cs="Times New Roman"/>
              </w:rPr>
              <w:t>Колпинского</w:t>
            </w:r>
            <w:proofErr w:type="spellEnd"/>
            <w:r w:rsidRPr="00CD7C90">
              <w:rPr>
                <w:rFonts w:ascii="Times New Roman" w:hAnsi="Times New Roman" w:cs="Times New Roman"/>
              </w:rPr>
              <w:t xml:space="preserve"> района Санкт-Петербурга. </w:t>
            </w:r>
          </w:p>
        </w:tc>
      </w:tr>
      <w:tr w:rsidR="00CD7C90" w:rsidRPr="00774CC4" w:rsidTr="00A17D3D">
        <w:trPr>
          <w:trHeight w:val="1092"/>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Красносельского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Развитие механизмов государственного управления сферы молодежной занятости как элемента социально-экономического развития Красносельского района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Провести анализ текущей ситуации молодежной занятости в Красносельском районе, включая оценку уровня безработицы среди молодежи (18–35 лет), структуру занятости (формальная/неформальная, отраслевая специфика), а также выявление ключевых проблем (несоответствие квалификации требованиям рынка, дефицит рабочих мест и т.д.). Изучить факторы, влияющие на трудоустройство молодежи, через социологические опросы работодателей и молодых специалистов, анализ образовательных программ, доступности стажировок и программ поддержки (гранты, субсидии), а также роли бизнеса и НКО в создании рабочих мест. Разработать комплекс механизмов государственного управления для повышения молодежной занятости, таких как: создать модель районного центра карьеры с онлайн-платформой для подбора вакансий и стажировок; сформировать рекомендации по развитию механизмов государственного управления сферы молодежной занятости как элемента социально-экономического развития Красносельского района.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Красносельского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Развитие молодежного краеведения в Красносельском районе Санкт-Петербурга как инструмента государственного управления патриотической сферой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Анализ текущего состояния молодежного туризма и краеведения в районе: оценка инфраструктуры, существующих программ, уровня вовлеченности молодежи. Изучение роли краеведения в патриотическом воспитании на основе теоретических исследований и успешных региональных практик. Разработка моделей инновационных программ (</w:t>
            </w:r>
            <w:proofErr w:type="spellStart"/>
            <w:r w:rsidRPr="00CD7C90">
              <w:rPr>
                <w:rFonts w:ascii="Times New Roman" w:hAnsi="Times New Roman" w:cs="Times New Roman"/>
              </w:rPr>
              <w:t>квесты</w:t>
            </w:r>
            <w:proofErr w:type="spellEnd"/>
            <w:r w:rsidRPr="00CD7C90">
              <w:rPr>
                <w:rFonts w:ascii="Times New Roman" w:hAnsi="Times New Roman" w:cs="Times New Roman"/>
              </w:rPr>
              <w:t>, AR-экскурсии, иные проекты) для интеграции историко-культурного наследия в досуговый процесс. Оценка социально-экономического эффекта. Формирование рекомендаций по обеспечению и мониторингу реализации проектов для органов власти.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Красносельского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Проблемы адаптации молодежи с асоциальным поведением, посредством вовлечения в деятельность Подростково-молодежных клубов Красносельского района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Провести диагностику уровня социальной адаптации и особенностей асоциального поведения молодежи, посещающей подростково-молодежные центры Санкт-Петербурга. Выявить основные формы асоциального поведения. Оценить уровень социальной </w:t>
            </w:r>
            <w:proofErr w:type="spellStart"/>
            <w:r w:rsidRPr="00CD7C90">
              <w:rPr>
                <w:rFonts w:ascii="Times New Roman" w:hAnsi="Times New Roman" w:cs="Times New Roman"/>
              </w:rPr>
              <w:t>дезадаптации</w:t>
            </w:r>
            <w:proofErr w:type="spellEnd"/>
            <w:r w:rsidRPr="00CD7C90">
              <w:rPr>
                <w:rFonts w:ascii="Times New Roman" w:hAnsi="Times New Roman" w:cs="Times New Roman"/>
              </w:rPr>
              <w:t>. Исследовать существующие программы и методики работы подростково-молодежных клубов с молодежью, имеющей асоциальное поведение. Проанализировать эффективность действующих программ. Выявить наиболее результативные методы работы. Определить проблемные зоны в работе. Изучить нормативно-правовую базу и организационные аспекты деятельности подростково-молодежных клубов.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Красносельского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программы развития кадрового потенциала Молодежного совета при администрации района Красносельского района Санкт-Петербурга, как инструмента подготовки управленческих кадров</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Проанализировать существующий кадровый потенциал Молодежного совета. Изучить лучшие практики подготовки управленческих кадров в молодежных организациях. Разработать модель компетенций современного управленческого кадрового состава Молодежного совета. Создать комплексную программу развития кадрового потенциала. Организовать сотрудничество с учебными заведениями. Наладить взаимодействие с профильными организациями. Создать программы стажировок. Сформировать базу наставников. Формирование устойчивого кадрового резерва. Увеличение эффективности работы Молодежного совета. Создание системы непрерывного развития персонала.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Красносельского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Механизмы повышения эффективности деятельности Молодежного совета при администрации Красносельского района Санкт-Петербурга в системе местного самоуправления Санкт-Петербурга: анализ и пути совершенствования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Проанализировать нормативно-правовую базу деятельности Молодежных советов в Санкт-Петербурге. Изучить опыт функционирования Молодежных советов в других регионах. Разработать систему KPI для оценки эффективности деятельности Молодежных советов.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Курортного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Разработка и внедрение комплекса мероприятий по нематериальной мотивации государственных </w:t>
            </w:r>
            <w:r w:rsidRPr="00CD7C90">
              <w:rPr>
                <w:rFonts w:ascii="Times New Roman" w:hAnsi="Times New Roman" w:cs="Times New Roman"/>
              </w:rPr>
              <w:lastRenderedPageBreak/>
              <w:t>гражданских служащих на примере администрации Курортного района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lastRenderedPageBreak/>
              <w:t xml:space="preserve">Дипломный проект должен содержать анализ текущего состояния системы мотивации в администрации Курортного района, выявление недостатков и разработку </w:t>
            </w:r>
            <w:r w:rsidRPr="00CD7C90">
              <w:rPr>
                <w:rFonts w:ascii="Times New Roman" w:hAnsi="Times New Roman" w:cs="Times New Roman"/>
              </w:rPr>
              <w:lastRenderedPageBreak/>
              <w:t>новых подходов нематериальной мотивации, которые поспособствуют повышению производительности труда, улучшению качества предоставляемых услуг, снижению текучести кадров и привлечению сотрудников. При написании работы требуется изучение структуры и функций работы администрации района, оценка существующих методов нематериальной мотивации, возможно проведение опроса или интервью с сотрудниками для выявления их мнений о текущей системе мотивации, выявление основных проблем в системе нематериальной мотивации. В качестве практической значимости проекта  необходимо разработать комплекс  мероприятий по нематериальной мотивации с описанием предложенных мероприятий и предложить план внедрения (этапы, сроки, ответственные лица), механизмы контроля и оценки эффективности внедрения.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Курортного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предложений по реализации программы «Эффективный регион» на примере администрации Курортного района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Дипломный проект должен содержать анализ текущей ситуации в Курортном районе Санкт-Петербурга, включая социально-экономические аспекты и важность реализации программы «Эффективный регион». Студенту предстоит рассмотреть, как программа «Эффективный регион» соотносится с общими трендами в управлении регионами, включая </w:t>
            </w:r>
            <w:proofErr w:type="spellStart"/>
            <w:r w:rsidRPr="00CD7C90">
              <w:rPr>
                <w:rFonts w:ascii="Times New Roman" w:hAnsi="Times New Roman" w:cs="Times New Roman"/>
              </w:rPr>
              <w:t>цифровизацию</w:t>
            </w:r>
            <w:proofErr w:type="spellEnd"/>
            <w:r w:rsidRPr="00CD7C90">
              <w:rPr>
                <w:rFonts w:ascii="Times New Roman" w:hAnsi="Times New Roman" w:cs="Times New Roman"/>
              </w:rPr>
              <w:t xml:space="preserve">, устойчивое развитие и участие граждан в управлении. Определить ключевые проблемы, которые необходимо решить в рамках реализации программы и пояснить их значимость для участников процесса. Провести сравнительный анализ существующих программ и инициатив в других районах города. Предложить новые подходы или методы для реализации программы, которые не были ранее использованы в Курортном районе. Рассмотреть возможность применения современных технологий (например, цифровых платформ, аналитики больших данных) для повышения </w:t>
            </w:r>
            <w:r w:rsidRPr="00CD7C90">
              <w:rPr>
                <w:rFonts w:ascii="Times New Roman" w:hAnsi="Times New Roman" w:cs="Times New Roman"/>
              </w:rPr>
              <w:lastRenderedPageBreak/>
              <w:t>эффективности реализации программы. В качестве практической значимости проекта необходимо разработать конкретные предложения по внедрению программы «Эффективный регион», которые могут быть реализованы администрацией Курортного района. Эти предложения должны быть основаны на проведенном анализе и исследованиях. Оценить потенциальные результаты от внедрения предложенных мер (например, улучшение качества жизни населения, повышение прозрачности управления). Обосновать возможность применения разработанных рекомендаций не только в Курортном районе, но и в других регионах России.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Курортного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Изучение проблем энергосбережения и повышения энергетической эффективности в бюджетных учреждениях, подведомственных администрации Курортного района Санкт-Петербурга и способы их решения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Дипломный проект должен включать анализ текущей ситуации в области энергосбережения и энергетической эффективности в бюджетных учреждениях, подведомственных администрации Курортного района Санкт-Петербурга, а также важность данной проблемы в контексте экономии бюджетных средств и устойчивого развития. При выполнении работы возможно рассмотрение глобальных и локальных трендов (например, климат, рост цен на энергоносители) на необходимость повышения энергетической эффективности. Изучить специфику подведомственной сети администрации Курортного района Санкт-Петербурга и его потребности в улучшении энергетической инфраструктуры. В проекте должны быть представлены новые методы и технологии, которые могут быть применены для повышения энергетической эффективности в бюджетных учреждениях. Провести сравнительный анализ уже существующих практик энергосбережения в других регионах или странах, выявить их недостатки и преимущества. Предложить оригинальные решения или модели, которые могут быть адаптированы для конкретных условий Курортного района </w:t>
            </w:r>
            <w:r w:rsidRPr="00CD7C90">
              <w:rPr>
                <w:rFonts w:ascii="Times New Roman" w:hAnsi="Times New Roman" w:cs="Times New Roman"/>
              </w:rPr>
              <w:lastRenderedPageBreak/>
              <w:t>(возможно, но не обязательно с использованием программы «Эффективный регион»). В качестве практической значимости проекта необходимо описать возможные пути внедрения предложенных решений в практику работы бюджетных учреждений. Указать на ожидаемые результаты от внедрения (например, снижение затрат на энергоресурсы). Провести расчет экономической эффективности предложенных мер по энергосбережению, включая возможные инвестиции и сроки окупаемости, а также рассмотреть взаимодействие с заинтересованными сторонами: определить ключевых участников процесса (администрация района, руководители учреждений, жители) и способы их вовлечения в реализацию проекта.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Приморского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Формирование молодежной команды управления. Эффективность взаимодействия органов государственной власти и молодежи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Практическая значимость. Проект должен быть ориентирован на знания, полученные в процессе освоения дисциплин и прохождения практик. Самостоятельный сбор и анализ материалов. Студент должен уметь самостоятельно собирать и систематизировать материалы практики, анализировать сложившуюся ситуацию. Связь темы, целей и задач. Тема проекта, его цели и задачи должны быть тесно связаны с решением проблем исследования. Использование данных и материалов других авторов. В проекте можно применять данные отчётности и опубликованные материалы как отечественных, так и зарубежных авторов. Четкая структура и завершенность. Материал должен излагаться логично и последовательно, а выводы и предложения – быть обоснованными. Опора на современные данные. Положения, выводы и рекомендации проекта должны опираться на новейшие статистические данные, действующие нормативные акты, достижения науки и результаты практики.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Пушкинского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Снижение </w:t>
            </w:r>
            <w:proofErr w:type="spellStart"/>
            <w:r w:rsidRPr="00CD7C90">
              <w:rPr>
                <w:rFonts w:ascii="Times New Roman" w:hAnsi="Times New Roman" w:cs="Times New Roman"/>
              </w:rPr>
              <w:t>трудопотерь</w:t>
            </w:r>
            <w:proofErr w:type="spellEnd"/>
            <w:r w:rsidRPr="00CD7C90">
              <w:rPr>
                <w:rFonts w:ascii="Times New Roman" w:hAnsi="Times New Roman" w:cs="Times New Roman"/>
              </w:rPr>
              <w:t xml:space="preserve"> медицинского персонала, повышение качества и производительности труда в здравоохранении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Дипломный проект должен иметь внутреннее единство, логику, порядок построения и свидетельствовать о личном вкладе автора в исследование социальной проблемы. Обоснование актуальности выбранной темы и анализ степени её разработки в научной литературе. Постановка цели и задач исследования. Определение объекта и предмета исследования. Выдвижение гипотез (гипотезы) исследования. Выбор методов проведения исследования. Разработка программы и проведение социологического исследования. Описание процесса исследования (сбор, обработка, отображение, интерпретация информации). Анализ результатов исследования. Формулирование выводов и оценка полученных результатов.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Администрация Пушкинского района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Актуальные вопросы предоставления государственной социальной помощи на основании социального контракта в Санкт-Петербурге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Дипломный проект должен иметь внутреннее единство, логику, порядок построения и свидетельствовать о личном вкладе автора в исследование социальной проблемы. Обоснование актуальности выбранной темы и анализ степени её разработки в научной литературе. Постановка цели и задач исследования. Определение объекта и предмета исследования. Выдвижение гипотез (гипотезы) исследования. Выбор методов проведения исследования. Разработка программы и проведение социологического исследования. Описание процесса исследования (сбор, обработка, отображение, интерпретация информации). Анализ результатов исследования. Формулирование выводов и оценка полученных результатов.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Архивный комитет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Обеспечение сохранности кинодокументов</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Анализ имеющихся нормативно-правовых актов и методической литературы по теме. Предложения по обеспечению сохранности кинодокументов, зараженных «уксусным синдромом». Предложения по профилактике заражения кинодокументов «уксусным синдромом».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Государственная административно-техническая инспекция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Внедрение инновационных технологий и применение искусственного интеллекта в сфере благоустройства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Требования к дипломному проекту, установленные образовательной организацией.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Государственная административно-техническая инспекция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Автоматическая фиксация нарушений в сфере благоустройства Санкт-Петербурга: опыт и перспективы</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Требования к дипломному проекту, установленные образовательной организацией.</w:t>
            </w:r>
          </w:p>
        </w:tc>
      </w:tr>
      <w:tr w:rsidR="00CD7C90" w:rsidRPr="00774CC4" w:rsidTr="00A17D3D">
        <w:trPr>
          <w:trHeight w:val="149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Государственная административно-техническая инспекция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Специфика правового регулирования контрольной (надзорной) деятельности в сфере благоустройства на примере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Требования к дипломному проекту, установленные образовательной организацией.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Жилищный комитет</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Особенности правового регулирования труда несовершеннолетних и лиц с пониженной трудоспособностью по действующему законодательству</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Рассмотреть общие положения охраны труда, изучить понятие и особенности охраны труда. Выявить специфику охраны труда несовершеннолетних и лиц с пониженной трудоспособностью. Проанализировать особенности правового регулирования охраны труда несовершеннолетних и лиц с пониженной трудоспособностью, в том числе применительно к сфере уборки внутриквартальных территорий земель общего пользования.</w:t>
            </w:r>
          </w:p>
        </w:tc>
      </w:tr>
      <w:tr w:rsidR="00CD7C90" w:rsidRPr="00774CC4" w:rsidTr="00A17D3D">
        <w:trPr>
          <w:trHeight w:val="1589"/>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государственного финансового контроля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Анализ эффективности использования средств из бюджета государственными учреждениями Санкт-Петербурга на основе эконометрического моделирования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эконометрической модели для прогнозирования и оценки использования результатов контроля в целях повышения эффективности использования денежных ресурсов, повышения результативности использования предоставленных средств, а также для разработки мероприятий по выработке методических моделей оценки использования средств и оценки управления предоставленными средствами.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государственного финансового контроля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Эконометрическое моделирование как инструмент оптимизации процессов бюджетного планирования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Современные подходы к разработке улучшенного механизма текущего финансового контроля с элементами прогнозирования финансовых рисков.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государственного финансового контроля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Применение эконометрических инструментов в целях прогнозирования финансовых показателей бюджетного сектора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Анализ внедрения механизмов раннего предупреждения финансовых рисков, разработка системы мониторинга финансового состояния.</w:t>
            </w:r>
          </w:p>
        </w:tc>
      </w:tr>
      <w:tr w:rsidR="00CD7C90" w:rsidRPr="00774CC4" w:rsidTr="00A17D3D">
        <w:trPr>
          <w:trHeight w:val="1735"/>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25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государственного финансового контроля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Оптимизация системы контрольных органов в сфере государственных закупок</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Формирование новой системы контрольных органов в сфере закупок с целью минимизации бюджетных затрат.</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государственного финансового контроля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Применение искусственного интеллекта при осуществлении контроля в сфере закупок</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Возможность применения новых технологий с целью минимизации трудовых ресурсов.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Комитет имущественных отношений Санкт-Петербурга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proofErr w:type="spellStart"/>
            <w:r w:rsidRPr="00CD7C90">
              <w:rPr>
                <w:rFonts w:ascii="Times New Roman" w:hAnsi="Times New Roman" w:cs="Times New Roman"/>
              </w:rPr>
              <w:t>Клиентоцентричность</w:t>
            </w:r>
            <w:proofErr w:type="spellEnd"/>
            <w:r w:rsidRPr="00CD7C90">
              <w:rPr>
                <w:rFonts w:ascii="Times New Roman" w:hAnsi="Times New Roman" w:cs="Times New Roman"/>
              </w:rPr>
              <w:t xml:space="preserve"> при предоставлении государственных услуг в сфере имущественных отношений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Применения AI, масштабируемость предлагаемых решений, предложения по оптимизации текущих административных регламентов предоставления государственных услуг Комитета имущественных отношений Санкт-Петербурга.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Комитет имущественных отношений Санкт-Петербурга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Учет долгосрочных вложений органом исполнительной власти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Оформление дипломного проекта в соответствии с ГОСТом, актуальным на 2025/2026 гг.;</w:t>
            </w:r>
            <w:r w:rsidRPr="00CD7C90">
              <w:rPr>
                <w:rFonts w:ascii="Times New Roman" w:hAnsi="Times New Roman" w:cs="Times New Roman"/>
              </w:rPr>
              <w:br/>
              <w:t>формирование позиций учетной политики органа государственной власти в части учета долгосрочных вложений;</w:t>
            </w:r>
            <w:r w:rsidRPr="00CD7C90">
              <w:rPr>
                <w:rFonts w:ascii="Times New Roman" w:hAnsi="Times New Roman" w:cs="Times New Roman"/>
              </w:rPr>
              <w:br/>
              <w:t>формирование практических навыков по учету долгосрочных вложений на счетах бюджетного учета органа государственной власти;</w:t>
            </w:r>
            <w:r w:rsidRPr="00CD7C90">
              <w:rPr>
                <w:rFonts w:ascii="Times New Roman" w:hAnsi="Times New Roman" w:cs="Times New Roman"/>
              </w:rPr>
              <w:br/>
              <w:t>присутствие элемента научной новизны в дипломном проекте.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29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Комитет имущественных отношений Санкт-Петербурга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Проблематика арендных отношений государственного недвижимого имущества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Раскрыть проблематику, связанную с реализацией арендаторами преимущественного права продления арендных отношений при использовании объектов нежилого фонда и земельных участков. В чем разница? Дать предложения.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Комитет имущественных отношений Санкт-Петербурга </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Институт использования земель и земельных участков, находящихся в государственной собственности, без их предоставления и установления сервитутов</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Раскрыть происхождение, правовую природу и предназначение указанного вида права (ИЗУ). Раскрыть преимущества и проблематику применения данного вида права.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31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внешним связям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Мягкая сила США и Западной Европы в странах Центральной Азии и ее влияние на формирование общественного мнения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 работе необходимо проанализировать деятельность западных институтов мягкой силы и публичной дипломатии в странах Центральной Азии, влияние на общественное мнение, провести сравнительный анализ мягкой силы РФ и стран Запада в странах Центральной Азии, предложить варианты по укреплению позиций мягкой силы РФ в странах Центральной Азии.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внешним связям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Российская молодежная общественная дипломатия в странах СНГ как инструмент формирования положительного имиджа страны </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 работе необходимо проанализировать эффективность инструментов российской молодежной общественной дипломатии в странах СНГ, имеющиеся проблемы, отношение молодежи из стран СНГ к России, предложить новые методы осуществления российской молодежной общественной дипломатии.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внешним связям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Феномен Союзного государства: история, цели и роль в мировой политике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При написании работы предлагается рассмотреть историю создания и развития институтов Союзного государства, проанализировать реализуемые под его эгидой программы. Оценить успешность Союзного государства как интеграционного проекта на постсоветском пространстве. Проанализировать межрегиональное измерение деятельности Союзного государства.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вопросам законности, правопорядка и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дизайн-проекта судебного участка мирового судьи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Соответствие минимальным нормативам обеспечения деятельности мировых судей.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35</w:t>
            </w:r>
          </w:p>
        </w:tc>
        <w:tc>
          <w:tcPr>
            <w:tcW w:w="3055" w:type="dxa"/>
            <w:tcBorders>
              <w:top w:val="nil"/>
              <w:left w:val="single" w:sz="4" w:space="0" w:color="auto"/>
              <w:bottom w:val="nil"/>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заказу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Модернизация системы ценообразования при осуществлении государственных и муниципальных закупок в Санкт-Петербурге на основе опыта других субъектов Российской Федерации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исследовании должны учитываться особенности осуществления ценообразования при осуществлении государственных и муниципальных закупок в других регионах Российской Федерации.</w:t>
            </w:r>
            <w:r w:rsidRPr="00CD7C90">
              <w:rPr>
                <w:rFonts w:ascii="Times New Roman" w:hAnsi="Times New Roman" w:cs="Times New Roman"/>
              </w:rPr>
              <w:br/>
              <w:t>По итогу исследования рассмотреть возможность внедрения опыта других субъектов Российской Федерации (ценообразования при осуществлении государственных и муниципальных закупок) в текущую модель ценообразования государственных и муниципальных закупок в Санкт-Петербурге.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36</w:t>
            </w:r>
          </w:p>
        </w:tc>
        <w:tc>
          <w:tcPr>
            <w:tcW w:w="3055" w:type="dxa"/>
            <w:tcBorders>
              <w:top w:val="single" w:sz="4" w:space="0" w:color="auto"/>
              <w:left w:val="single" w:sz="4" w:space="0" w:color="auto"/>
              <w:bottom w:val="nil"/>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заказу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Модернизация системы государственных закупок Российской Федерации на основе зарубежного опыта осуществления публичных закупок</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исследовании должен учитываться опыт зарубежных стран, устойчиво занимающих первые строки международных рейтингов состояния и перспектив развития экономики, при этом использующих различные экономические модели при проведении государственных закупок. При анализе опыта особое внимание следует уделить необходимости поддержки отечественных производителей товаров, а также установление особых условий и порядка допуска иностранных товаров. По итогу исследования рассмотреть возможность внедрения опыта иностранных государств (при планировании и проведении процедур закупок) в текущую модель осуществления государственных и муниципальных закупок в Российской Федерации.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37</w:t>
            </w:r>
          </w:p>
        </w:tc>
        <w:tc>
          <w:tcPr>
            <w:tcW w:w="3055" w:type="dxa"/>
            <w:tcBorders>
              <w:top w:val="single" w:sz="4" w:space="0" w:color="auto"/>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Исследование на тему: «Наследие окраин»</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Проведение социологических, культурологических исследований, изучение общественного мнения о наследии периферийных районов, удаленных от исторического центра Санкт-Петербурга. Изучение практик других городов и зарубежных стран по популяризации культурного наследия периферийных районов.  Разработка предложений по популяризации наследия окраин Санкт-Петербурга.  Рассказ об объектах культурного наследия, расположенных в периферийных районах Санкт-Петербурга, о важности изучения и сохранения этого наследия. Результат дипломной работы может стать дополнением просветительского проекта «Наследие окраин», реализуемого КГИОП совместно с районными администрациями и учреждениями культуры с 2021 года. Цели: Популяризация объектов культурного наследия, расположенных в периферийных районах, стимулирование изучение истории городских районов, формирование чувства местной культурной идентичности и, в то же время, причастности к общему наследию Санкт-</w:t>
            </w:r>
            <w:r w:rsidRPr="00CD7C90">
              <w:rPr>
                <w:rFonts w:ascii="Times New Roman" w:hAnsi="Times New Roman" w:cs="Times New Roman"/>
              </w:rPr>
              <w:lastRenderedPageBreak/>
              <w:t>Петербурга, содействие созданию новых точек притяжения туристических потоков.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38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Проблемы сохранения исторических кладбищ и захоронений в Санкт-Петербурге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Проведение социологических, культурологических, экономических исследований, изучение общественного мнения, рассмотрение вопросов бытования исторических кладбищ в современном мегаполисе, проблем волонтерских проектов. Разработка предложений по совершенствованию законодательства, организации волонтерских мероприятий. Разработка концепции сохранения исторических кладбищ. Результаты исследования могут быть использованы при разработке программ по сохранению исторических кладбищ. Цель: Поиск путей сохранения исторических кладбищ.</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39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Оценка финансовой привлекательности реализации концепции приспособления для современного использования территории объекта культурного наследия регионального значения «Апраксин двор с Мариинским рынком (б. Щукиным двором) – комплекс»</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финансовой модели использования зданий и сооружений на территории Апраксина двора, включая использование подземного пространства (возможность использования):</w:t>
            </w:r>
            <w:r w:rsidRPr="00CD7C90">
              <w:rPr>
                <w:rFonts w:ascii="Times New Roman" w:hAnsi="Times New Roman" w:cs="Times New Roman"/>
              </w:rPr>
              <w:br/>
              <w:t>анализ существующих концепций приспособления ОКН для современной эксплуатации. Разработка собственной концепции (при необходимости);</w:t>
            </w:r>
            <w:r w:rsidRPr="00CD7C90">
              <w:rPr>
                <w:rFonts w:ascii="Times New Roman" w:hAnsi="Times New Roman" w:cs="Times New Roman"/>
              </w:rPr>
              <w:br/>
              <w:t xml:space="preserve">пути решения имущественных вопросов для реализации работ по приспособлению ОКН; </w:t>
            </w:r>
            <w:r w:rsidRPr="00CD7C90">
              <w:rPr>
                <w:rFonts w:ascii="Times New Roman" w:hAnsi="Times New Roman" w:cs="Times New Roman"/>
              </w:rPr>
              <w:br/>
              <w:t>определение функционального назначения зданий и сооружений на территории Апраксина двора;</w:t>
            </w:r>
            <w:r w:rsidRPr="00CD7C90">
              <w:rPr>
                <w:rFonts w:ascii="Times New Roman" w:hAnsi="Times New Roman" w:cs="Times New Roman"/>
              </w:rPr>
              <w:br/>
              <w:t>экономическая оценка инвестиционного потенциала использования территории Апраксина двора.</w:t>
            </w:r>
            <w:r w:rsidRPr="00CD7C90">
              <w:rPr>
                <w:rFonts w:ascii="Times New Roman" w:hAnsi="Times New Roman" w:cs="Times New Roman"/>
              </w:rPr>
              <w:br/>
              <w:t>Результаты исследования могут быть использованы для разработки концепции сохранения, приспособления, оценки инвестиционной привлекательности объектов культурного наследия.</w:t>
            </w:r>
            <w:r w:rsidRPr="00CD7C90">
              <w:rPr>
                <w:rFonts w:ascii="Times New Roman" w:hAnsi="Times New Roman" w:cs="Times New Roman"/>
              </w:rPr>
              <w:br/>
              <w:t>Цель: Оценка инвестиционной привлекательности.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40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Сохранение и восстановление памятников Ленинграда, пострадавших в годы Великой Отечественной войны. (Темы на выбор: 1. Сохранение памятников Ленинграда в годы Великой Отечественной войны и блокады; 2. Восстановление дворцово-парковых ансамблей пригородов Санкт-Петербурга 1941-1957)</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Проведение культурологических, исторический исследований о наследии Ленинграда. Разработка предложений по популяризации наследия Ленинграда. Изучение и анализ архивных источников, публикаций, материалов музейных фондов. Разработка контента для социальных сетей, экскурсионных маршрутов, лекций, статей в СМИ, научных публикаций. Результат дипломной работы может стать дополнением просветительского проекта «Наследие окраин», реализуемого КГИОП совместно с районными администрациями и учреждениями культуры с 2021 года. Цели: Популяризация объектов культурного наследия, расположенных в пригородах Санкт-Петербурга, нравственно-патриотическое воспитание подрастающих поколений, стимулирование изучение истории пригородов Санкт-Петербурга, чувства местной культурной идентичности и, в то же время, причастности к общему наследию Санкт-Петербурга, содействие созданию новых точек притяжения туристических потоков. Популяризация профессий, связанных с сохранением культурного наследия.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41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Культурно-просветительские программы среди молодежи как способ сохранения исторической среды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Проект структуры исследовательской работы:</w:t>
            </w:r>
            <w:r w:rsidRPr="00CD7C90">
              <w:rPr>
                <w:rFonts w:ascii="Times New Roman" w:hAnsi="Times New Roman" w:cs="Times New Roman"/>
              </w:rPr>
              <w:br/>
              <w:t>Глава I. Теоретические аспекты культурного наследия и просветительства</w:t>
            </w:r>
            <w:r w:rsidRPr="00CD7C90">
              <w:rPr>
                <w:rFonts w:ascii="Times New Roman" w:hAnsi="Times New Roman" w:cs="Times New Roman"/>
              </w:rPr>
              <w:br/>
              <w:t>1. Историческая среда как объект изучения (понятие исторической среды, её значение и роль в культурном наследии; основные подходы к сохранению исторической среды в городах-мегаполисах)</w:t>
            </w:r>
            <w:r w:rsidRPr="00CD7C90">
              <w:rPr>
                <w:rFonts w:ascii="Times New Roman" w:hAnsi="Times New Roman" w:cs="Times New Roman"/>
              </w:rPr>
              <w:br/>
              <w:t>2. Роль молодежи в культурной жизни общества (молодежь как ключевой фактор развития городской культуры, формы вовлечения молодёжи в сохранение культурных традиций)</w:t>
            </w:r>
            <w:r w:rsidRPr="00CD7C90">
              <w:rPr>
                <w:rFonts w:ascii="Times New Roman" w:hAnsi="Times New Roman" w:cs="Times New Roman"/>
              </w:rPr>
              <w:br/>
              <w:t xml:space="preserve">3. Методы популяризации истории и культурного наследия (анализ различных методов и инструментов </w:t>
            </w:r>
            <w:r w:rsidRPr="00CD7C90">
              <w:rPr>
                <w:rFonts w:ascii="Times New Roman" w:hAnsi="Times New Roman" w:cs="Times New Roman"/>
              </w:rPr>
              <w:lastRenderedPageBreak/>
              <w:t>привлечения внимания молодых поколений к вопросам охраны памятников архитектуры и искусства)</w:t>
            </w:r>
            <w:r w:rsidRPr="00CD7C90">
              <w:rPr>
                <w:rFonts w:ascii="Times New Roman" w:hAnsi="Times New Roman" w:cs="Times New Roman"/>
              </w:rPr>
              <w:br/>
              <w:t>Глава II. Современные формы культурно просветительской деятельности в Санкт-Петербурге</w:t>
            </w:r>
            <w:r w:rsidRPr="00CD7C90">
              <w:rPr>
                <w:rFonts w:ascii="Times New Roman" w:hAnsi="Times New Roman" w:cs="Times New Roman"/>
              </w:rPr>
              <w:br/>
              <w:t>1. Практика реализации молодежных проектов в сфере историко-культурного просвещения (примеры успешных инициатив и мероприятий, направленных на привлечение интереса молодёжи к историческому прошлому города)</w:t>
            </w:r>
            <w:r w:rsidRPr="00CD7C90">
              <w:rPr>
                <w:rFonts w:ascii="Times New Roman" w:hAnsi="Times New Roman" w:cs="Times New Roman"/>
              </w:rPr>
              <w:br/>
              <w:t>2. Инновационные методы взаимодействия с молодёжью (использование современных технологий и цифровых платформ для информирования и вовлечения студентов и школьников)</w:t>
            </w:r>
            <w:r w:rsidRPr="00CD7C90">
              <w:rPr>
                <w:rFonts w:ascii="Times New Roman" w:hAnsi="Times New Roman" w:cs="Times New Roman"/>
              </w:rPr>
              <w:br/>
              <w:t>3. Анализ эффективности действующих образовательных программ (оценка результатов существующих культурно-просветительных программ и выявление перспектив дальнейшего развития)</w:t>
            </w:r>
            <w:r w:rsidRPr="00CD7C90">
              <w:rPr>
                <w:rFonts w:ascii="Times New Roman" w:hAnsi="Times New Roman" w:cs="Times New Roman"/>
              </w:rPr>
              <w:br/>
              <w:t>Глава III. Проблемы и перспективы организации культурно-просветительских программ</w:t>
            </w:r>
            <w:r w:rsidRPr="00CD7C90">
              <w:rPr>
                <w:rFonts w:ascii="Times New Roman" w:hAnsi="Times New Roman" w:cs="Times New Roman"/>
              </w:rPr>
              <w:br/>
              <w:t>1. Проблематика и трудности в осуществлении культурно-просветительной деятельности</w:t>
            </w:r>
            <w:r w:rsidRPr="00CD7C90">
              <w:rPr>
                <w:rFonts w:ascii="Times New Roman" w:hAnsi="Times New Roman" w:cs="Times New Roman"/>
              </w:rPr>
              <w:br/>
              <w:t>2. Предложения по улучшению существующей практики</w:t>
            </w:r>
            <w:r w:rsidRPr="00CD7C90">
              <w:rPr>
                <w:rFonts w:ascii="Times New Roman" w:hAnsi="Times New Roman" w:cs="Times New Roman"/>
              </w:rPr>
              <w:br/>
              <w:t>- Рекомендации и направления дальнейших действий по повышению уровня вовлеченности молодёжи в работу по охране исторических объектов.</w:t>
            </w:r>
            <w:r w:rsidRPr="00CD7C90">
              <w:rPr>
                <w:rFonts w:ascii="Times New Roman" w:hAnsi="Times New Roman" w:cs="Times New Roman"/>
              </w:rPr>
              <w:br/>
              <w:t>3. Перспективы развития молодежной политики в области защиты культурного наследия.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42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Развитие механизмов /инструментов популяризации объектов культурного наследия среди молодёжи в Санкт-Петербурге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 настоящее время в рамках обучения «Разработка инициатив по внедрению изменений в исполнительных органах государственной власти Санкт-Петербурга» разрабатывается проект «Я-Петербуржец», направленный на привлечение молодежи к ОКН (популяризация, </w:t>
            </w:r>
            <w:proofErr w:type="spellStart"/>
            <w:r w:rsidRPr="00CD7C90">
              <w:rPr>
                <w:rFonts w:ascii="Times New Roman" w:hAnsi="Times New Roman" w:cs="Times New Roman"/>
              </w:rPr>
              <w:t>волонтерство</w:t>
            </w:r>
            <w:proofErr w:type="spellEnd"/>
            <w:r w:rsidRPr="00CD7C90">
              <w:rPr>
                <w:rFonts w:ascii="Times New Roman" w:hAnsi="Times New Roman" w:cs="Times New Roman"/>
              </w:rPr>
              <w:t xml:space="preserve">, изучение...). В рамках дипломной работы возможна проработка практических аспектов, направленных на реализацию данного проекта </w:t>
            </w:r>
            <w:r w:rsidRPr="00CD7C90">
              <w:rPr>
                <w:rFonts w:ascii="Times New Roman" w:hAnsi="Times New Roman" w:cs="Times New Roman"/>
              </w:rPr>
              <w:lastRenderedPageBreak/>
              <w:t>(предложили свои варианты, которые могли бы быть интересны молодёжи).</w:t>
            </w:r>
            <w:r w:rsidRPr="00CD7C90">
              <w:rPr>
                <w:rFonts w:ascii="Times New Roman" w:hAnsi="Times New Roman" w:cs="Times New Roman"/>
              </w:rPr>
              <w:br/>
              <w:t>Формирование устойчивой идентичности петербуржца. Формирование эмоциональной связи молодежи с историей и культурой города. Философия перехода: «Не заставлять молодежь полюбить наследие, а дать инструменты, чтобы она сама сделала его частью своей идентичности».</w:t>
            </w:r>
            <w:r w:rsidRPr="00CD7C90">
              <w:rPr>
                <w:rFonts w:ascii="Times New Roman" w:hAnsi="Times New Roman" w:cs="Times New Roman"/>
              </w:rPr>
              <w:br/>
              <w:t>Цели: Популяризация объектов культурного наследия среди молодёжи. Вовлечение молодежи Санкт-Петербурга в возрасте от 14 до 25 лет в сохранение и изучение культурного наследия Санкт-Петербурга и Ленинградской области.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43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Проект благоустройства «Буферного парка» в Пушкинском районе на территории зоны охраняемого ландшафта с интеграцией сохранившихся остовов Императорской железной дороги и духа места как часть истории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На территории «Буферного парка» сохранились в руинном состоянии части «Императорской железной дороги». Предлагается в рамках дипломной работы предложить решения интеграции части остовов железной дороги в благоустройство территории, которые сохранят историю места, будут носить просветительский характер и задавать дух места. В настоящее время территория используется для активного отдыха жителей района. На территории парка проходят массовые мероприятия, в том числе посвященные "Дню Победы" (бессмертный полк, 9 мая). Цель: Сохранение духа места и истории. Просвещение населения.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44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Современные методы озеленения набережных в историческом центре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магистерская диссертация.</w:t>
            </w:r>
            <w:r w:rsidRPr="00CD7C90">
              <w:rPr>
                <w:rFonts w:ascii="Times New Roman" w:hAnsi="Times New Roman" w:cs="Times New Roman"/>
              </w:rPr>
              <w:br/>
              <w:t xml:space="preserve">2. Необходимо произвести анализ объемно-пространственной композиции набережных Санкт-Петербурга. Подобрать посадочный ассортимент деревьев и кустарников с учетом исторического ассортимента. Произвести разделение на отдельные участки набережных с учетом необходимости сохранения визуального восприятия ценных элементов градостроительной структуры города. Подобрать подходящие технологии посадки и ухода за зелеными насаждениями с учетом </w:t>
            </w:r>
            <w:r w:rsidRPr="00CD7C90">
              <w:rPr>
                <w:rFonts w:ascii="Times New Roman" w:hAnsi="Times New Roman" w:cs="Times New Roman"/>
              </w:rPr>
              <w:lastRenderedPageBreak/>
              <w:t xml:space="preserve">конкретных условий и местоположения. </w:t>
            </w:r>
            <w:r w:rsidRPr="00CD7C90">
              <w:rPr>
                <w:rFonts w:ascii="Times New Roman" w:hAnsi="Times New Roman" w:cs="Times New Roman"/>
              </w:rPr>
              <w:br/>
              <w:t>3. Работа выполняется на базе ВУЗов с профильным ландшафтным образованием.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45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Каменоломни природного камня, связанные со строительством Санкт-Петербурга и находящиеся на современных территориях Ленинградской области и республики Карелия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магистерская диссертация.</w:t>
            </w:r>
            <w:r w:rsidRPr="00CD7C90">
              <w:rPr>
                <w:rFonts w:ascii="Times New Roman" w:hAnsi="Times New Roman" w:cs="Times New Roman"/>
              </w:rPr>
              <w:br/>
              <w:t>2. Уточнение списка каменоломен для изучения в рамках работы согласуется в начале работы. Каменоломни должны быть выбраны с учетом географии, отраженной в названии дипломного проекта и возможности их личного посещения. В работе в обязательном порядке должна быть отражена не только минералого-петрографическая характеристика камня и приведены примеры их применения в архитектуре Санкт-Петербурга, но и представлены сведения о состоянии месторождений в настоящее время, разновидностях добывавшегося камня, возможностях ручной добычи в настоящее время, юридическом статусе территории, транспортной доступности и т.д.</w:t>
            </w:r>
            <w:r w:rsidRPr="00CD7C90">
              <w:rPr>
                <w:rFonts w:ascii="Times New Roman" w:hAnsi="Times New Roman" w:cs="Times New Roman"/>
              </w:rPr>
              <w:br/>
              <w:t>3. Работа выполняется на базе ВУЗов с профильным геологическим образованием (геологический факультет Института Наук о Земле СПбГУ, Горный Университет).</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46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Исследование природного камня и процессов его деструкции в архитектурных объектах Санкт-Петербурга и Ленинградской области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бакалаврская работа.</w:t>
            </w:r>
            <w:r w:rsidRPr="00CD7C90">
              <w:rPr>
                <w:rFonts w:ascii="Times New Roman" w:hAnsi="Times New Roman" w:cs="Times New Roman"/>
              </w:rPr>
              <w:br/>
              <w:t>2. Выбор одной или нескольких разновидностей природного камня осуществляется студентом и согласуется с руководителем-консультантом в начале работы. Исследование камня в архитектуре и процессов его деструкции должно быть выполнено на одной или нескольких горных породах. Например, исследование «</w:t>
            </w:r>
            <w:proofErr w:type="spellStart"/>
            <w:r w:rsidRPr="00CD7C90">
              <w:rPr>
                <w:rFonts w:ascii="Times New Roman" w:hAnsi="Times New Roman" w:cs="Times New Roman"/>
              </w:rPr>
              <w:t>сердобольских</w:t>
            </w:r>
            <w:proofErr w:type="spellEnd"/>
            <w:r w:rsidRPr="00CD7C90">
              <w:rPr>
                <w:rFonts w:ascii="Times New Roman" w:hAnsi="Times New Roman" w:cs="Times New Roman"/>
              </w:rPr>
              <w:t xml:space="preserve"> гранитов» в архитектуре (минеральный и химический состав, структурно-текстурные особенности, места добычи) и деструкция «</w:t>
            </w:r>
            <w:proofErr w:type="spellStart"/>
            <w:r w:rsidRPr="00CD7C90">
              <w:rPr>
                <w:rFonts w:ascii="Times New Roman" w:hAnsi="Times New Roman" w:cs="Times New Roman"/>
              </w:rPr>
              <w:t>сердобольских</w:t>
            </w:r>
            <w:proofErr w:type="spellEnd"/>
            <w:r w:rsidRPr="00CD7C90">
              <w:rPr>
                <w:rFonts w:ascii="Times New Roman" w:hAnsi="Times New Roman" w:cs="Times New Roman"/>
              </w:rPr>
              <w:t xml:space="preserve"> гранитов» в архитектурных сооружениях (детальное исследование раскрашивания и отслоения вне зависимости от директивных текстур камня).</w:t>
            </w:r>
            <w:r w:rsidRPr="00CD7C90">
              <w:rPr>
                <w:rFonts w:ascii="Times New Roman" w:hAnsi="Times New Roman" w:cs="Times New Roman"/>
              </w:rPr>
              <w:br/>
              <w:t xml:space="preserve">3. Работа выполняется на базе ВУЗов с профильным </w:t>
            </w:r>
            <w:r w:rsidRPr="00CD7C90">
              <w:rPr>
                <w:rFonts w:ascii="Times New Roman" w:hAnsi="Times New Roman" w:cs="Times New Roman"/>
              </w:rPr>
              <w:lastRenderedPageBreak/>
              <w:t>геологическим образованием (геологический факультет Института Наук о Земле СПбГУ, Горный Университет).</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47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Исторический ассортимент деревьев и кустарников в исторических садах и парках Санкт-Петербурга и пригородах</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бакалаврская работа.</w:t>
            </w:r>
            <w:r w:rsidRPr="00CD7C90">
              <w:rPr>
                <w:rFonts w:ascii="Times New Roman" w:hAnsi="Times New Roman" w:cs="Times New Roman"/>
              </w:rPr>
              <w:br/>
              <w:t>2. Необходимо проанализировать исторический ассортимент деревьев и кустарников в исторических садах и парках Санкт-Петербурга и пригородах. Соотнести данный ассортимент с современным ассортиментом деревьев и кустарников. Выполнить анализ видов деревьев и кустарников, а также анализ причин, по которым некоторые деревья и кустарники в настоящее время не применяются или не могут применяться в озеленении садов и парков. Дать рекомендации по историческому ассортименту насаждений в садах и парках, а также возможных заменах при работах по ремонту и реставрации на территории исторических садов и парков.</w:t>
            </w:r>
            <w:r w:rsidRPr="00CD7C90">
              <w:rPr>
                <w:rFonts w:ascii="Times New Roman" w:hAnsi="Times New Roman" w:cs="Times New Roman"/>
              </w:rPr>
              <w:br/>
              <w:t>3. Работа выполняется на базе ВУЗов с профильным ландшафтным образованием.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48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Вандализм в исторических садах и парках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бакалаврская работа.</w:t>
            </w:r>
            <w:r w:rsidRPr="00CD7C90">
              <w:rPr>
                <w:rFonts w:ascii="Times New Roman" w:hAnsi="Times New Roman" w:cs="Times New Roman"/>
              </w:rPr>
              <w:br/>
              <w:t xml:space="preserve">2. Проанализировать виды существующего вандализма, распространенные в исторических садах и парках </w:t>
            </w:r>
            <w:r w:rsidRPr="00CD7C90">
              <w:rPr>
                <w:rFonts w:ascii="Times New Roman" w:hAnsi="Times New Roman" w:cs="Times New Roman"/>
              </w:rPr>
              <w:br/>
              <w:t>Санкт-Петербурга, в том числе: граффити на зданиях и сооружениях, расположенных в границах садов и парков, костры, мангалы, мусор, облом молодых посадок, выкопка насаждений и цветов и т.д. Предоставить рекомендации по минимизации и предотвращению актов вандализма, в том числе предусмотреть меры по популяризации бережного отношения к исторических садам и паркам города.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49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Исторические типы дорожного покрытия, используемые в исторических садах и парках города Санкт-Петербурга и пригородов</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бакалаврская работа.</w:t>
            </w:r>
            <w:r w:rsidRPr="00CD7C90">
              <w:rPr>
                <w:rFonts w:ascii="Times New Roman" w:hAnsi="Times New Roman" w:cs="Times New Roman"/>
              </w:rPr>
              <w:br/>
              <w:t xml:space="preserve">2. Проанализировать типы исторического и существующего дорожного покрытия садов и парков. Проанализировать исторический профиль дорог и действующие нормативы, а также существующие профили дорожного покрытия. Дать рекомендации по </w:t>
            </w:r>
            <w:r w:rsidRPr="00CD7C90">
              <w:rPr>
                <w:rFonts w:ascii="Times New Roman" w:hAnsi="Times New Roman" w:cs="Times New Roman"/>
              </w:rPr>
              <w:lastRenderedPageBreak/>
              <w:t xml:space="preserve">использованию современных типов покрытия дорог, возможных для использования в исторических садах и парках, имитирующие исторические типы покрытия, в том числе представить конкретные предложения с анализом рынка. </w:t>
            </w:r>
            <w:r w:rsidRPr="00CD7C90">
              <w:rPr>
                <w:rFonts w:ascii="Times New Roman" w:hAnsi="Times New Roman" w:cs="Times New Roman"/>
              </w:rPr>
              <w:br/>
              <w:t>3. Работа выполняется на базе ВУЗов с профильным ландшафтным и строительным образованием.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50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Концепция сохранения и приспособлении для современного использования объекта культурного наследия регионального значения «Земляная крепость «Осиновая Роща»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1. Уровень исследования: бакалаврская работа.</w:t>
            </w:r>
            <w:r w:rsidRPr="00CD7C90">
              <w:rPr>
                <w:rFonts w:ascii="Times New Roman" w:hAnsi="Times New Roman" w:cs="Times New Roman"/>
              </w:rPr>
              <w:br/>
              <w:t>2. Изучить историю создания и использования земляной крепости. Выполнить совмещенный исторический план. Произвести обследование современного состояния территории. Выполнить концепцию реставрации и приспособления объекта культурного наследия с учетом его исторического использования, в том числе рассмотреть возможность создания музея под открытым небом с соблюдением законодательства об охране объектов культурного наследия.</w:t>
            </w:r>
            <w:r w:rsidRPr="00CD7C90">
              <w:rPr>
                <w:rFonts w:ascii="Times New Roman" w:hAnsi="Times New Roman" w:cs="Times New Roman"/>
              </w:rPr>
              <w:br/>
              <w:t>3. Работа выполняется на базе ВУЗов с профильным ландшафтным и историческим образованием.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«Мой дом – памятник» (Документальный фильм или цикл передач, анимационный фильм или серия анимационных фильмов. Продолжительность 1 фильма – до 15 минут, 1 анимационного фильма - до 10 минут)</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Разъяснение жителям исторических домов, важности соучастия в деле сохранения объектов культурного наследия, необходимости для каждого жителя заботиться о своем доме, знать его историю и ценность как здания в целом, так и элементов его отделки, оценивать последствия своих действий при проведении ремонтов и других мероприятий, которые могут как принести пользу, так и нанести вред историческом зданию.</w:t>
            </w:r>
            <w:r w:rsidRPr="00CD7C90">
              <w:rPr>
                <w:rFonts w:ascii="Times New Roman" w:hAnsi="Times New Roman" w:cs="Times New Roman"/>
              </w:rPr>
              <w:br/>
              <w:t>Цели: Разъяснительная работа с жителями домов-памятников, вовлечение горожан в деятельность по сохранению исторических зданий, воспитание сознательного отношения к культурному наследию.</w:t>
            </w:r>
            <w:r w:rsidRPr="00CD7C90">
              <w:rPr>
                <w:rFonts w:ascii="Times New Roman" w:hAnsi="Times New Roman" w:cs="Times New Roman"/>
              </w:rPr>
              <w:br/>
              <w:t xml:space="preserve">Использование: ТВ, социальные сети, </w:t>
            </w:r>
            <w:proofErr w:type="spellStart"/>
            <w:r w:rsidRPr="00CD7C90">
              <w:rPr>
                <w:rFonts w:ascii="Times New Roman" w:hAnsi="Times New Roman" w:cs="Times New Roman"/>
              </w:rPr>
              <w:t>видеохостинги</w:t>
            </w:r>
            <w:proofErr w:type="spellEnd"/>
            <w:r w:rsidRPr="00CD7C90">
              <w:rPr>
                <w:rFonts w:ascii="Times New Roman" w:hAnsi="Times New Roman" w:cs="Times New Roman"/>
              </w:rPr>
              <w:t>.</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52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«Наследие окраин» (Цикл документальных фильмов или передач Продолжительность 1 фильма – до 20 минут)</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Рассказ об объектах культурного наследия, расположенных в периферийных районах Санкт-Петербурга, о важности изучения и сохранения этого наследия. Результат дипломной работы может стать дополнением просветительского проекта «Наследие окраин», реализуемого КГИОП совместно с районными администрациями и учреждениями культуры с 2021 года.</w:t>
            </w:r>
            <w:r w:rsidRPr="00CD7C90">
              <w:rPr>
                <w:rFonts w:ascii="Times New Roman" w:hAnsi="Times New Roman" w:cs="Times New Roman"/>
              </w:rPr>
              <w:br/>
              <w:t>Цели: Популяризация объектов культурного наследия, расположенных в периферийных районах, стимулирование изучение истории городских районов, формирование чувства местной культурной идентичности и, в то же время, причастности к общему наследию Санкт-Петербурга, содействие созданию новых точек притяжения туристических потоков.</w:t>
            </w:r>
            <w:r w:rsidRPr="00CD7C90">
              <w:rPr>
                <w:rFonts w:ascii="Times New Roman" w:hAnsi="Times New Roman" w:cs="Times New Roman"/>
              </w:rPr>
              <w:br/>
              <w:t xml:space="preserve">Использование: ТВ, социальные сети, </w:t>
            </w:r>
            <w:proofErr w:type="spellStart"/>
            <w:r w:rsidRPr="00CD7C90">
              <w:rPr>
                <w:rFonts w:ascii="Times New Roman" w:hAnsi="Times New Roman" w:cs="Times New Roman"/>
              </w:rPr>
              <w:t>видеохостинги</w:t>
            </w:r>
            <w:proofErr w:type="spellEnd"/>
            <w:r w:rsidRPr="00CD7C90">
              <w:rPr>
                <w:rFonts w:ascii="Times New Roman" w:hAnsi="Times New Roman" w:cs="Times New Roman"/>
              </w:rPr>
              <w:t>. Результат дипломной работы может стать дополнением просветительского проекта «Наследие окраин», реализуемого КГИОП совместно с районными администрациями и учреждениями культуры с 2021 года.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Серия фильмов о реставрации объектов культурного наследия в Санкт-Петербурге (Цикл документальных фильмов. Продолжительность 1 фильма – 15-20 минут)</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Повествование ведется от лица автора проекта реставрации / профессионального реставратора (возможно, от «лица» объекта культурного наследия). Акценты ставятся на истории строительства и реставрации объекта (сложности, находки, технологии, в том числе инновационные).</w:t>
            </w:r>
            <w:r w:rsidRPr="00CD7C90">
              <w:rPr>
                <w:rFonts w:ascii="Times New Roman" w:hAnsi="Times New Roman" w:cs="Times New Roman"/>
              </w:rPr>
              <w:br/>
              <w:t>Фильм может содержать «живые» кадры из реставрационных мастерских, полевые работы, производство материалов для реставрации (здесь возможна анимация).</w:t>
            </w:r>
            <w:r w:rsidRPr="00CD7C90">
              <w:rPr>
                <w:rFonts w:ascii="Times New Roman" w:hAnsi="Times New Roman" w:cs="Times New Roman"/>
              </w:rPr>
              <w:br/>
              <w:t xml:space="preserve">Цели: Популяризация культурного наследия Санкт-Петербурга. </w:t>
            </w:r>
            <w:r w:rsidRPr="00CD7C90">
              <w:rPr>
                <w:rFonts w:ascii="Times New Roman" w:hAnsi="Times New Roman" w:cs="Times New Roman"/>
              </w:rPr>
              <w:br/>
              <w:t>Популяризация профессий, связанных с сохранением культурного наследия.</w:t>
            </w:r>
            <w:r w:rsidRPr="00CD7C90">
              <w:rPr>
                <w:rFonts w:ascii="Times New Roman" w:hAnsi="Times New Roman" w:cs="Times New Roman"/>
              </w:rPr>
              <w:br/>
              <w:t xml:space="preserve">Улучшение имиджа городской власти, вносящей свой </w:t>
            </w:r>
            <w:r w:rsidRPr="00CD7C90">
              <w:rPr>
                <w:rFonts w:ascii="Times New Roman" w:hAnsi="Times New Roman" w:cs="Times New Roman"/>
              </w:rPr>
              <w:lastRenderedPageBreak/>
              <w:t>вклад в сохранение культурного наследия.</w:t>
            </w:r>
            <w:r w:rsidRPr="00CD7C90">
              <w:rPr>
                <w:rFonts w:ascii="Times New Roman" w:hAnsi="Times New Roman" w:cs="Times New Roman"/>
              </w:rPr>
              <w:br/>
              <w:t xml:space="preserve">Использование: ТВ, социальные сети, </w:t>
            </w:r>
            <w:proofErr w:type="spellStart"/>
            <w:r w:rsidRPr="00CD7C90">
              <w:rPr>
                <w:rFonts w:ascii="Times New Roman" w:hAnsi="Times New Roman" w:cs="Times New Roman"/>
              </w:rPr>
              <w:t>видеохостинги</w:t>
            </w:r>
            <w:proofErr w:type="spellEnd"/>
            <w:r w:rsidRPr="00CD7C90">
              <w:rPr>
                <w:rFonts w:ascii="Times New Roman" w:hAnsi="Times New Roman" w:cs="Times New Roman"/>
              </w:rPr>
              <w:t>.</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54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государственному контролю, использованию и охране памятников истории и культуры</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Сохранение памятников Ленинграда в годы Великой Отечественной войны и блокады (Документальный фильм или цикл передач, анимационный фильм или серия анимационных фильмов. Продолжительность 1 фильма – до 15 минут, 1 анимационного фильма - до 10 минут)</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Общая картина огромной работы, проделанной в послевоенных условиях мастерами-реставраторами. Сохранение экспонатов. Маскировка памятников архитектуры в блокадном Ленинграде.  Роль Государственной инспекции по охране памятников (ГИОП) и её руководителя Николая Николаевича </w:t>
            </w:r>
            <w:proofErr w:type="spellStart"/>
            <w:r w:rsidRPr="00CD7C90">
              <w:rPr>
                <w:rFonts w:ascii="Times New Roman" w:hAnsi="Times New Roman" w:cs="Times New Roman"/>
              </w:rPr>
              <w:t>Белехова</w:t>
            </w:r>
            <w:proofErr w:type="spellEnd"/>
            <w:r w:rsidRPr="00CD7C90">
              <w:rPr>
                <w:rFonts w:ascii="Times New Roman" w:hAnsi="Times New Roman" w:cs="Times New Roman"/>
              </w:rPr>
              <w:t xml:space="preserve"> в ремонтно-восстановительных работах на зданиях-памятниках. Организация Ленинградской архитектурно-реставрационной мастерской Управления по делам архитектуры </w:t>
            </w:r>
            <w:proofErr w:type="spellStart"/>
            <w:r w:rsidRPr="00CD7C90">
              <w:rPr>
                <w:rFonts w:ascii="Times New Roman" w:hAnsi="Times New Roman" w:cs="Times New Roman"/>
              </w:rPr>
              <w:t>Ленгорисполкома</w:t>
            </w:r>
            <w:proofErr w:type="spellEnd"/>
            <w:r w:rsidRPr="00CD7C90">
              <w:rPr>
                <w:rFonts w:ascii="Times New Roman" w:hAnsi="Times New Roman" w:cs="Times New Roman"/>
              </w:rPr>
              <w:t>. Ленинградская школа реставрации.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делам записи актов гражданского состояния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Правовое регулирование усыновления в Российской Федерации. Проблема сохранения тайны усыновления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Актуальность темы, изучение нормативных документов, изучение опыта зарубежных стран.</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здравоохранению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и научное обоснование стратегии оптимизации закупок и регуляторного обеспечения обращения контролируемых лекарственных средств на уровне субъекта Российской Федерации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Методологической основой для выполнения работы должны служить труды ведущих ученых в области управления и экономики фармации, фармацевтического менеджмента, маркетинга, а также законодательные и нормативно-правовые акты в части лекарственного обеспечения населения. Материалами для выполнения работы могут выступать официальные источники информации, а также первичные данные, полученные исследователем.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здравоохранению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Повышение уровня удовлетворенности населения системой льготного лекарственного обеспечения как задача государственного управления здравоохранением (на примере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Методологической основой для выполнения работы должны служить труды ведущих ученых в области управления и экономики фармации, фармацевтического менеджмента, маркетинга, а также законодательные и нормативно-правовые акты в части лекарственного обеспечения населения.  Материалами для выполнения работы могут выступать официальные источники </w:t>
            </w:r>
            <w:r w:rsidRPr="00CD7C90">
              <w:rPr>
                <w:rFonts w:ascii="Times New Roman" w:hAnsi="Times New Roman" w:cs="Times New Roman"/>
              </w:rPr>
              <w:lastRenderedPageBreak/>
              <w:t>информации, а также первичные данные, полученные исследователем.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58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здравоохранению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организационно-фармацевтических подходов к повышению доступности лекарственных препаратов аптечного изготовления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Методологической основой для выполнения работы должны служить труды ведущих ученых в области управления и экономики фармации, фармацевтического менеджмента, маркетинга, а также законодательные и нормативно-правовые акты в части лекарственного обеспечения населения.  Материалами для выполнения работы могут выступать официальные источники информации, а также первичные данные, полученные исследователем.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59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здравоохранению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подходов к совершенствованию ассортиментной политики аптечных организаций в условиях развития фармацевтического рынка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Методологической основой для выполнения работы должны служить труды ведущих ученых в области управления и экономики фармации, фармацевтического менеджмента, маркетинга, а также законодательные и нормативно-правовые акты в части лекарственного обеспечения населения. Материалами для выполнения работы могут выступать официальные источники информации, а также первичные данные, полученные исследователем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здравоохранению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путей совершенствования фармацевтической деятельности в области изготовления лекарственных препаратов для педиатрических пациентов</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Методологической основой для выполнения работы должны служить труды ведущих ученых в области управления и экономики фармации, фармацевтического менеджмента, маркетинга, а также законодательные и нормативно-правовые акты в части лекарственного обеспечения населения.  Материалами для выполнения работы могут выступать официальные источники информации, а также первичные данные, полученные исследователем.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информатизации и связи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Прогнозирование развития </w:t>
            </w:r>
            <w:proofErr w:type="spellStart"/>
            <w:r w:rsidRPr="00CD7C90">
              <w:rPr>
                <w:rFonts w:ascii="Times New Roman" w:hAnsi="Times New Roman" w:cs="Times New Roman"/>
              </w:rPr>
              <w:t>наркоситуации</w:t>
            </w:r>
            <w:proofErr w:type="spellEnd"/>
            <w:r w:rsidRPr="00CD7C90">
              <w:rPr>
                <w:rFonts w:ascii="Times New Roman" w:hAnsi="Times New Roman" w:cs="Times New Roman"/>
              </w:rPr>
              <w:t xml:space="preserve"> в районах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Дипломная работа должна содержать:</w:t>
            </w:r>
            <w:r w:rsidRPr="00CD7C90">
              <w:rPr>
                <w:rFonts w:ascii="Times New Roman" w:hAnsi="Times New Roman" w:cs="Times New Roman"/>
              </w:rPr>
              <w:br/>
              <w:t xml:space="preserve">анализ текущей </w:t>
            </w:r>
            <w:proofErr w:type="spellStart"/>
            <w:r w:rsidRPr="00CD7C90">
              <w:rPr>
                <w:rFonts w:ascii="Times New Roman" w:hAnsi="Times New Roman" w:cs="Times New Roman"/>
              </w:rPr>
              <w:t>наркоситуации</w:t>
            </w:r>
            <w:proofErr w:type="spellEnd"/>
            <w:r w:rsidRPr="00CD7C90">
              <w:rPr>
                <w:rFonts w:ascii="Times New Roman" w:hAnsi="Times New Roman" w:cs="Times New Roman"/>
              </w:rPr>
              <w:t xml:space="preserve"> в районах Санкт-Петербурга, определение ключевых показателей, влияющих на развитие </w:t>
            </w:r>
            <w:proofErr w:type="spellStart"/>
            <w:r w:rsidRPr="00CD7C90">
              <w:rPr>
                <w:rFonts w:ascii="Times New Roman" w:hAnsi="Times New Roman" w:cs="Times New Roman"/>
              </w:rPr>
              <w:t>наркоситуации</w:t>
            </w:r>
            <w:proofErr w:type="spellEnd"/>
            <w:r w:rsidRPr="00CD7C90">
              <w:rPr>
                <w:rFonts w:ascii="Times New Roman" w:hAnsi="Times New Roman" w:cs="Times New Roman"/>
              </w:rPr>
              <w:t>;</w:t>
            </w:r>
            <w:r w:rsidRPr="00CD7C90">
              <w:rPr>
                <w:rFonts w:ascii="Times New Roman" w:hAnsi="Times New Roman" w:cs="Times New Roman"/>
              </w:rPr>
              <w:br/>
            </w:r>
            <w:r w:rsidRPr="00CD7C90">
              <w:rPr>
                <w:rFonts w:ascii="Times New Roman" w:hAnsi="Times New Roman" w:cs="Times New Roman"/>
              </w:rPr>
              <w:lastRenderedPageBreak/>
              <w:t xml:space="preserve">подбор и обоснование выбора метода (модели) прогнозирования ключевых показателей, влияющих на развитие </w:t>
            </w:r>
            <w:proofErr w:type="spellStart"/>
            <w:r w:rsidRPr="00CD7C90">
              <w:rPr>
                <w:rFonts w:ascii="Times New Roman" w:hAnsi="Times New Roman" w:cs="Times New Roman"/>
              </w:rPr>
              <w:t>наркоситуации</w:t>
            </w:r>
            <w:proofErr w:type="spellEnd"/>
            <w:r w:rsidRPr="00CD7C90">
              <w:rPr>
                <w:rFonts w:ascii="Times New Roman" w:hAnsi="Times New Roman" w:cs="Times New Roman"/>
              </w:rPr>
              <w:t>;</w:t>
            </w:r>
            <w:r w:rsidRPr="00CD7C90">
              <w:rPr>
                <w:rFonts w:ascii="Times New Roman" w:hAnsi="Times New Roman" w:cs="Times New Roman"/>
              </w:rPr>
              <w:br/>
              <w:t>результаты прогнозирования и их анализ.</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62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информатизации и связи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Анализ уровня социально-экономического развития Санкт-Петербурга в сравнении с другими российскими и зарубежными городами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Дипломная работа должна содержать:</w:t>
            </w:r>
            <w:r w:rsidRPr="00CD7C90">
              <w:rPr>
                <w:rFonts w:ascii="Times New Roman" w:hAnsi="Times New Roman" w:cs="Times New Roman"/>
              </w:rPr>
              <w:br/>
              <w:t xml:space="preserve">анализ основных показателей, отражающих уровень социально-экономического развития </w:t>
            </w:r>
            <w:r w:rsidRPr="00CD7C90">
              <w:rPr>
                <w:rFonts w:ascii="Times New Roman" w:hAnsi="Times New Roman" w:cs="Times New Roman"/>
              </w:rPr>
              <w:br/>
              <w:t>Санкт-Петербурга;</w:t>
            </w:r>
            <w:r w:rsidRPr="00CD7C90">
              <w:rPr>
                <w:rFonts w:ascii="Times New Roman" w:hAnsi="Times New Roman" w:cs="Times New Roman"/>
              </w:rPr>
              <w:br/>
              <w:t>равнение значений данных показателей со значениями в иных субъектах РФ или в зарубежных городах, имеющих сходные с Санкт-Петербургом условия развития;</w:t>
            </w:r>
            <w:r w:rsidRPr="00CD7C90">
              <w:rPr>
                <w:rFonts w:ascii="Times New Roman" w:hAnsi="Times New Roman" w:cs="Times New Roman"/>
              </w:rPr>
              <w:br/>
              <w:t>оценку причин опережения или отставания Санкт-Петербурга от рассматриваемых регионов и городов по анализируемым показателям;</w:t>
            </w:r>
            <w:r w:rsidRPr="00CD7C90">
              <w:rPr>
                <w:rFonts w:ascii="Times New Roman" w:hAnsi="Times New Roman" w:cs="Times New Roman"/>
              </w:rPr>
              <w:br/>
              <w:t>формирование предложений по улучшению позиции Санкт-Петербурга по тем или иным показателям с учетом опыта рассматриваемых регионов и городов.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информатизации и связи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Анализ отечественных и зарубежных цифровых сервисов в сфере государственного управления </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Дипломная работа должна содержать:</w:t>
            </w:r>
            <w:r w:rsidRPr="00CD7C90">
              <w:rPr>
                <w:rFonts w:ascii="Times New Roman" w:hAnsi="Times New Roman" w:cs="Times New Roman"/>
              </w:rPr>
              <w:br/>
              <w:t>анализ функций и возможностей отечественных и зарубежных цифровых сервисов в сфере государственного управления;</w:t>
            </w:r>
            <w:r w:rsidRPr="00CD7C90">
              <w:rPr>
                <w:rFonts w:ascii="Times New Roman" w:hAnsi="Times New Roman" w:cs="Times New Roman"/>
              </w:rPr>
              <w:br/>
              <w:t>сравнение функционала рассмотренных цифровых сервисов с возможностями Интегрированной системы информационно-аналитического обеспечения деятельности исполнительных органов государственной власти Санкт-Петербурга (ИС ИАО);</w:t>
            </w:r>
            <w:r w:rsidRPr="00CD7C90">
              <w:rPr>
                <w:rFonts w:ascii="Times New Roman" w:hAnsi="Times New Roman" w:cs="Times New Roman"/>
              </w:rPr>
              <w:br/>
              <w:t xml:space="preserve">формирования рекомендаций по расширению функционала ИС ИАО и адаптации системы к актуальным вызовам в сфере государственного управления.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информатизации и связи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Оценка зарубежного опыта проведения структурных трансформаций промышленных кластеров в контексте развития производственного сектора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Дипломная работа должна содержать:</w:t>
            </w:r>
            <w:r w:rsidRPr="00CD7C90">
              <w:rPr>
                <w:rFonts w:ascii="Times New Roman" w:hAnsi="Times New Roman" w:cs="Times New Roman"/>
              </w:rPr>
              <w:br/>
              <w:t>анализ секторов промышленности Санкт-Петербурга за период не менее 6 ретроспективных лет;</w:t>
            </w:r>
            <w:r w:rsidRPr="00CD7C90">
              <w:rPr>
                <w:rFonts w:ascii="Times New Roman" w:hAnsi="Times New Roman" w:cs="Times New Roman"/>
              </w:rPr>
              <w:br/>
              <w:t xml:space="preserve">несколько релевантных для Санкт-Петербурга примеров (кейсов) трансформации промышленных кластеров в </w:t>
            </w:r>
            <w:r w:rsidRPr="00CD7C90">
              <w:rPr>
                <w:rFonts w:ascii="Times New Roman" w:hAnsi="Times New Roman" w:cs="Times New Roman"/>
              </w:rPr>
              <w:lastRenderedPageBreak/>
              <w:t>зарубежных странах;</w:t>
            </w:r>
            <w:r w:rsidRPr="00CD7C90">
              <w:rPr>
                <w:rFonts w:ascii="Times New Roman" w:hAnsi="Times New Roman" w:cs="Times New Roman"/>
              </w:rPr>
              <w:br/>
              <w:t xml:space="preserve">предложения по формированию промышленной политики в Санкт-Петербурге на основе рассмотренных кейсов.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65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контролю за имуществом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Сравнительно-правовой анализ практики формирования перечня объектов недвижимого имущества, в отношении которых налоговая база определяется как кадастровая стоимость, в Санкт-Петербурге и других субъектах Российской Федерации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Раскрытие проблематики формирования перечня объектов недвижимого имущества, в отношении которых налоговая база определяется как кадастровая стоимость (далее – Перечень), в Санкт-Петербурге и других субъектах Российской Федерации. Наличие сравнительно-правового анализа практики формирования Перечня в Санкт-Петербурге и в других субъектах Российской Федерации на основе законодательства и актуальной судебной практики. Представление практических рекомендаций по формированию Перечня с целью минимизации рисков нарушения прав налогоплательщиков.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контролю за имуществом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Актуальные проблемы правового регулирования общественных отношений, связанных с осуществлением самовольного строительства в Российской Федерации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Провести ретроспективный анализ становления и развития института самовольной постройки в российском гражданском праве. Рассмотреть теоретические аспекты понятия «самовольная постройка». Исследовать особенности проведения самовольной реконструкции объектов капитального строительства. Рассмотреть последствия осуществления самовольного строительства с учетом положений постановления Пленума Верховного Суда РФ от 12.12.2023 № 44 «О некоторых вопросах, возникающих в судебной практике при применении норм о самовольной постройке». Проанализировать актуальные вопросы судебной практики по спорам, связанным с осуществлением самовольного строительства.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образованию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Анализ программ развития учреждений дополнительного образования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Практическая направленность реализации, степень проработанности проблемы, оценка ожидаемых результатов. База исследования должна включать 58 учреждений дополнительного образования детей Санкт-Петербурга. Анализ действующих программ развития учреждений дополнительного образования Санкт-Петербурга на предмет достижения национальных целей </w:t>
            </w:r>
            <w:r w:rsidRPr="00CD7C90">
              <w:rPr>
                <w:rFonts w:ascii="Times New Roman" w:hAnsi="Times New Roman" w:cs="Times New Roman"/>
              </w:rPr>
              <w:lastRenderedPageBreak/>
              <w:t>развития до 2030 года, воспитания духовно-нравственных ценностей, культурного просвещения, исторического просвещения, научно-технологического развития. Разработка методических рекомендаций по актуализации программ развития учреждений дополнительного образования Санкт-Петербурга. Разработка рекомендаций для руководителя ОУ по работе с педагогическим коллективом.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68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образованию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Комплексный анализ программ воспитательной работы организаций отдыха детей и их оздоровления  в контексте их интеграции в систему мероприятий летней оздоровительной кампании 2025 года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Провести анализ нормативно-правовой базы, регулирующей деятельность организаций отдыха и оздоровления детей. Изучить существующие программы воспитательной работы, применяемые в данных организациях. Оценить эффективность реализации этих программ и их вклад в общее развитие детей. Определить основные направления и механизмы интеграции программ воспитательной работы в систему летних оздоровительных мероприятий 2025 года. Разработать рекомендации по совершенствованию программ воспитательной работы с учетом современных тенденций и требований.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69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образованию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Влияние разных подходов в образовании на выбор профессии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Изучение влияния </w:t>
            </w:r>
            <w:proofErr w:type="spellStart"/>
            <w:r w:rsidRPr="00CD7C90">
              <w:rPr>
                <w:rFonts w:ascii="Times New Roman" w:hAnsi="Times New Roman" w:cs="Times New Roman"/>
              </w:rPr>
              <w:t>профориентационных</w:t>
            </w:r>
            <w:proofErr w:type="spellEnd"/>
            <w:r w:rsidRPr="00CD7C90">
              <w:rPr>
                <w:rFonts w:ascii="Times New Roman" w:hAnsi="Times New Roman" w:cs="Times New Roman"/>
              </w:rPr>
              <w:t xml:space="preserve"> мероприятий на выбор профессии обучающимися (на примере конкретной области профессиональной деятельности). Проанализировать различные образовательные траектории, в том числе с учетом правового эксперимента сдачи ОГЭ, проводимого в Санкт-Петербурге. Разработать проект программы (системы мероприятий), направленной на выбор профессии обучающимися, с учетом различных образовательных маршрутов.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образованию</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Модель мониторинга эффективности деятельности региональных инновационных площадок</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Разработка ключевых показателей (KPI) для оценки результативности деятельности региональных инновационных площадок. Разработка инструментария для сбора обратной связи от участников региональных инновационных площадок через опросы и интервью. </w:t>
            </w:r>
            <w:r w:rsidRPr="00CD7C90">
              <w:rPr>
                <w:rFonts w:ascii="Times New Roman" w:hAnsi="Times New Roman" w:cs="Times New Roman"/>
              </w:rPr>
              <w:lastRenderedPageBreak/>
              <w:t xml:space="preserve">Анализ долгосрочной жизнеспособности внедренных новшеств и их потенциала для тиражирования. Разработка системы визуализации данных (создание </w:t>
            </w:r>
            <w:proofErr w:type="spellStart"/>
            <w:r w:rsidRPr="00CD7C90">
              <w:rPr>
                <w:rFonts w:ascii="Times New Roman" w:hAnsi="Times New Roman" w:cs="Times New Roman"/>
              </w:rPr>
              <w:t>дашбордов</w:t>
            </w:r>
            <w:proofErr w:type="spellEnd"/>
            <w:r w:rsidRPr="00CD7C90">
              <w:rPr>
                <w:rFonts w:ascii="Times New Roman" w:hAnsi="Times New Roman" w:cs="Times New Roman"/>
              </w:rPr>
              <w:t xml:space="preserve"> для наглядного отображения динамики ключевых показателей).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71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Социальная среда в формировании экологической культуры Санкт-Петербурга или социологический анализ уровня экологического просвещения жителей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Социологическое исследование.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методических материалов для повышения уровня экологического просвещения населения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Создание комплекта методических документов для различной целевой аудитории, с учетом различным уровнем профессиональной подготовки.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Влияние частных водосборов восточной части Финского залива на функционирование её экосистемы</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Использование ГИС и имитационного моделирования.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Оценка неоднородности восточной части Финского залива для разработки оптимальной пространственной структуры модели её экосистемы</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Использование ГИС, обработка ДЗЗ и создание ЦМР подводного рельефа.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Экологическая оценка почв урбанизированных территорий (на примере Пушкинского, Петроградского и Московского районов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Обработка данных мониторинга почв.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Комитет по природопользованию, охране окружающей среды и </w:t>
            </w:r>
            <w:r w:rsidRPr="00CD7C90">
              <w:rPr>
                <w:rFonts w:ascii="Times New Roman" w:hAnsi="Times New Roman" w:cs="Times New Roman"/>
              </w:rPr>
              <w:lastRenderedPageBreak/>
              <w:t>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lastRenderedPageBreak/>
              <w:t>Оценка экологического состояния городских почв на примере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Обработка данных мониторинга почв.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77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Сравнительный анализ экологического состояния почв административных районов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Обработка данных мониторинга почв.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Воздействие </w:t>
            </w:r>
            <w:proofErr w:type="spellStart"/>
            <w:r w:rsidRPr="00CD7C90">
              <w:rPr>
                <w:rFonts w:ascii="Times New Roman" w:hAnsi="Times New Roman" w:cs="Times New Roman"/>
              </w:rPr>
              <w:t>противогололедных</w:t>
            </w:r>
            <w:proofErr w:type="spellEnd"/>
            <w:r w:rsidRPr="00CD7C90">
              <w:rPr>
                <w:rFonts w:ascii="Times New Roman" w:hAnsi="Times New Roman" w:cs="Times New Roman"/>
              </w:rPr>
              <w:t xml:space="preserve"> материалов на экологическое состояние городских почв на примере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Обработка данных мониторинга почв.</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79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развитию транспортной инфраструктуры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Оптимизация технологии ремонта дорожного покрытия с использованием современных материалов, на примере вторичных материалов</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соответствии с требованиями образовательной организации.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развитию транспортной инфраструктуры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решений по снижению шума и вибраций от дорожного движения в густонаселенных районах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соответствии с требованиями образовательной организации.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развитию транспортной инфраструктуры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Организация временных объездных путей и логистика доставки строительных материалов при ремонте объектов транспортной инфраструктуры центральных районов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соответствии с требованиями образовательной организации.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развитию транспортной инфраструктуры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Внедрение «умных» технологий в управление дорожным движением Санкт-Петербурга (интеллектуальные транспортные системы, датчики, адаптивное освещение)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соответствии с требованиями образовательной организации.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развитию транспортной инфраструктуры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Применение современных технологий для борьбы с гололедом на дорожных сооружениях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соответствии с требованиями образовательной организации.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84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развитию транспортной инфраструктуры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«Зелёные» дороги: интеграция экологических решений (</w:t>
            </w:r>
            <w:proofErr w:type="spellStart"/>
            <w:r w:rsidRPr="00CD7C90">
              <w:rPr>
                <w:rFonts w:ascii="Times New Roman" w:hAnsi="Times New Roman" w:cs="Times New Roman"/>
              </w:rPr>
              <w:t>фитостен</w:t>
            </w:r>
            <w:proofErr w:type="spellEnd"/>
            <w:r w:rsidRPr="00CD7C90">
              <w:rPr>
                <w:rFonts w:ascii="Times New Roman" w:hAnsi="Times New Roman" w:cs="Times New Roman"/>
              </w:rPr>
              <w:t xml:space="preserve">, </w:t>
            </w:r>
            <w:proofErr w:type="spellStart"/>
            <w:r w:rsidRPr="00CD7C90">
              <w:rPr>
                <w:rFonts w:ascii="Times New Roman" w:hAnsi="Times New Roman" w:cs="Times New Roman"/>
              </w:rPr>
              <w:t>шумозащитных</w:t>
            </w:r>
            <w:proofErr w:type="spellEnd"/>
            <w:r w:rsidRPr="00CD7C90">
              <w:rPr>
                <w:rFonts w:ascii="Times New Roman" w:hAnsi="Times New Roman" w:cs="Times New Roman"/>
              </w:rPr>
              <w:t xml:space="preserve"> насаждений) в транспортную  инфраструктуру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 соответствии с требованиями образовательной организации.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социальной политике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Участие организаций социального обслуживания в системе комплексной реабилитации инвалидов в Санкт-Петербурге </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Результат практической части дипломного проекта – разработка методических рекомендаций для организаций социального обслуживания по осуществлению перехода к реабилитационным организациям, предоставляющим комплекс мероприятий и услуг по отдельным основным направлениям комплексной реабилитации и </w:t>
            </w:r>
            <w:proofErr w:type="spellStart"/>
            <w:r w:rsidRPr="00CD7C90">
              <w:rPr>
                <w:rFonts w:ascii="Times New Roman" w:hAnsi="Times New Roman" w:cs="Times New Roman"/>
              </w:rPr>
              <w:t>абилитации</w:t>
            </w:r>
            <w:proofErr w:type="spellEnd"/>
            <w:r w:rsidRPr="00CD7C90">
              <w:rPr>
                <w:rFonts w:ascii="Times New Roman" w:hAnsi="Times New Roman" w:cs="Times New Roman"/>
              </w:rPr>
              <w:t xml:space="preserve"> инвалидов в соответствии со стандартами.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социальной политике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Социальное сопровождение как инструмент комплексного социального обслуживания человека (на примере жизненной ситуации)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Результат практической части дипломного проекта – анализ механизма социального сопровождения в Санкт-Петербурге на примере конкретной жизненной ситуации.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социальной политике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Совершенствование межведомственного взаимодействия при реализации системы долговременного ухода за гражданами пожилого возраста и инвалидами, нуждающимися в уходе (на примере государственных учреждений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Результат практической части дипломного проекта – повышение контроля качества предоставления социальных услуг путем внедрения цифровых технологий в социальное обслуживание в Санкт-Петербурге.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88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тарифам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Ведение раздельного учета и принцип распределения расходов и доходов по видам деятельности и субъектам РФ организации транспортного комплекса как фактор обеспечения достоверности финансовой отчетности (на примере АО «Северо-Западная пригородная пассажирская компания»)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Дипломный проект должен содержать следующие направления анализа:</w:t>
            </w:r>
            <w:r w:rsidRPr="00CD7C90">
              <w:rPr>
                <w:rFonts w:ascii="Times New Roman" w:hAnsi="Times New Roman" w:cs="Times New Roman"/>
              </w:rPr>
              <w:br/>
              <w:t>анализ организационной структуры предприятия транспортного комплекса; финансовая диагностика организации транспортного комплекса;</w:t>
            </w:r>
            <w:r w:rsidRPr="00CD7C90">
              <w:rPr>
                <w:rFonts w:ascii="Times New Roman" w:hAnsi="Times New Roman" w:cs="Times New Roman"/>
              </w:rPr>
              <w:br/>
              <w:t xml:space="preserve">анализ нормативно-правовой базы, определяющей экономические основы функционирования предприятия транспортного комплекса в части формирования стоимости транспортных услуг; Анализ фактических показателей деятельности организации транспортного комплекса за истекшие периоды (трехлетний срок), </w:t>
            </w:r>
            <w:r w:rsidRPr="00CD7C90">
              <w:rPr>
                <w:rFonts w:ascii="Times New Roman" w:hAnsi="Times New Roman" w:cs="Times New Roman"/>
              </w:rPr>
              <w:br/>
              <w:t xml:space="preserve">в том числе в разрезе  видов деятельности и субъектов РФ; Анализ принципов распределения расходов и доходов организации транспортного комплекса по видам </w:t>
            </w:r>
            <w:r w:rsidRPr="00CD7C90">
              <w:rPr>
                <w:rFonts w:ascii="Times New Roman" w:hAnsi="Times New Roman" w:cs="Times New Roman"/>
              </w:rPr>
              <w:lastRenderedPageBreak/>
              <w:t>деятельности и субъектам РФ. Проведение расчета показателей плановой калькуляции (сметы затрат);</w:t>
            </w:r>
            <w:r w:rsidRPr="00CD7C90">
              <w:rPr>
                <w:rFonts w:ascii="Times New Roman" w:hAnsi="Times New Roman" w:cs="Times New Roman"/>
              </w:rPr>
              <w:br/>
              <w:t>предложения и экономическое обоснование мероприятий по совершенствованию системы раздельного учета расходов и доходов по видам деятельности и субъектам РФ организации транспортного комплекса.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89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тарифам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Оценка результативности и прогнозирование финансовой стратегии организации транспортного комплекса Санкт-Петербургской агломерации (на примере ГУП «Петербургский метрополитен»)</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Дипломный проект должен содержать следующие направления анализа:</w:t>
            </w:r>
            <w:r w:rsidRPr="00CD7C90">
              <w:rPr>
                <w:rFonts w:ascii="Times New Roman" w:hAnsi="Times New Roman" w:cs="Times New Roman"/>
              </w:rPr>
              <w:br/>
              <w:t>теоретические аспекты формирования финансовой стратегии организации транспортного комплекса;</w:t>
            </w:r>
            <w:r w:rsidRPr="00CD7C90">
              <w:rPr>
                <w:rFonts w:ascii="Times New Roman" w:hAnsi="Times New Roman" w:cs="Times New Roman"/>
              </w:rPr>
              <w:br/>
              <w:t xml:space="preserve">анализ организационной структуры предприятия транспортного комплекса; </w:t>
            </w:r>
            <w:r w:rsidRPr="00CD7C90">
              <w:rPr>
                <w:rFonts w:ascii="Times New Roman" w:hAnsi="Times New Roman" w:cs="Times New Roman"/>
              </w:rPr>
              <w:br/>
              <w:t>финансовая диагностика организации транспортного комплекса;</w:t>
            </w:r>
            <w:r w:rsidRPr="00CD7C90">
              <w:rPr>
                <w:rFonts w:ascii="Times New Roman" w:hAnsi="Times New Roman" w:cs="Times New Roman"/>
              </w:rPr>
              <w:br/>
              <w:t xml:space="preserve">анализ фактических расходов и доходов за истекшие периоды (трехлетний срок) как инструмент стратегического планирования деятельности организации транспортного комплекса; </w:t>
            </w:r>
            <w:r w:rsidRPr="00CD7C90">
              <w:rPr>
                <w:rFonts w:ascii="Times New Roman" w:hAnsi="Times New Roman" w:cs="Times New Roman"/>
              </w:rPr>
              <w:br/>
              <w:t xml:space="preserve">анализ методов финансового прогнозирования деятельности организации транспортного комплекса; </w:t>
            </w:r>
            <w:r w:rsidRPr="00CD7C90">
              <w:rPr>
                <w:rFonts w:ascii="Times New Roman" w:hAnsi="Times New Roman" w:cs="Times New Roman"/>
              </w:rPr>
              <w:br/>
              <w:t xml:space="preserve">оценка рисков при разработке финансовой стратегии; </w:t>
            </w:r>
            <w:r w:rsidRPr="00CD7C90">
              <w:rPr>
                <w:rFonts w:ascii="Times New Roman" w:hAnsi="Times New Roman" w:cs="Times New Roman"/>
              </w:rPr>
              <w:br/>
              <w:t xml:space="preserve">оценка результативности финансовой стратегии; </w:t>
            </w:r>
            <w:r w:rsidRPr="00CD7C90">
              <w:rPr>
                <w:rFonts w:ascii="Times New Roman" w:hAnsi="Times New Roman" w:cs="Times New Roman"/>
              </w:rPr>
              <w:br/>
              <w:t>прогнозирование финансовой стратегии;</w:t>
            </w:r>
            <w:r w:rsidRPr="00CD7C90">
              <w:rPr>
                <w:rFonts w:ascii="Times New Roman" w:hAnsi="Times New Roman" w:cs="Times New Roman"/>
              </w:rPr>
              <w:br/>
              <w:t>предложения и рекомендации по разработке и совершенствованию финансовой стратегии организации транспортного комплекса.</w:t>
            </w:r>
          </w:p>
        </w:tc>
      </w:tr>
      <w:tr w:rsidR="00CD7C90" w:rsidRPr="00774CC4" w:rsidTr="00A17D3D">
        <w:trPr>
          <w:trHeight w:val="2282"/>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90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тарифам Санкт-Петербурга</w:t>
            </w:r>
          </w:p>
        </w:tc>
        <w:tc>
          <w:tcPr>
            <w:tcW w:w="5308"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Построение модели прогнозирования баланса электрической энергии (мощности) региона в разрезе групп потребителей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Дипломный проект должен содержать следующие направления анализа:</w:t>
            </w:r>
            <w:r w:rsidRPr="00CD7C90">
              <w:rPr>
                <w:rFonts w:ascii="Times New Roman" w:hAnsi="Times New Roman" w:cs="Times New Roman"/>
              </w:rPr>
              <w:br/>
              <w:t>теоретические аспекты формирования сводного прогнозного баланса электрической энергии (мощности) для применения на федеральном и региональном уровне;</w:t>
            </w:r>
            <w:r w:rsidRPr="00CD7C90">
              <w:rPr>
                <w:rFonts w:ascii="Times New Roman" w:hAnsi="Times New Roman" w:cs="Times New Roman"/>
              </w:rPr>
              <w:br/>
              <w:t>анализ нормативно-правовой базы, определяющей порядок формирования сводного прогнозного баланса электрической энергии (мощности);</w:t>
            </w:r>
            <w:r w:rsidRPr="00CD7C90">
              <w:rPr>
                <w:rFonts w:ascii="Times New Roman" w:hAnsi="Times New Roman" w:cs="Times New Roman"/>
              </w:rPr>
              <w:br/>
              <w:t>анализ точности прогнозирования сводного прогнозного баланса региона;</w:t>
            </w:r>
            <w:r w:rsidRPr="00CD7C90">
              <w:rPr>
                <w:rFonts w:ascii="Times New Roman" w:hAnsi="Times New Roman" w:cs="Times New Roman"/>
              </w:rPr>
              <w:br/>
              <w:t>разработка модели прогнозирования регионального баланса электрической энергии (мощности) в разрезе групп потребителей, в целях установления регулируемых тарифов в сфере электроэнергетики.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тарифам Санкт-Петербурга</w:t>
            </w:r>
          </w:p>
        </w:tc>
        <w:tc>
          <w:tcPr>
            <w:tcW w:w="5308"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Разработка типовой формы Учетной политики предприятий и организаций, оказывающих регулируемую деятельность в сфере энергетики на территории двух и более субъектов Российской Федерации, предусматривающей обязательное ведение раздельного учета по видам регулируемой деятельности и субъектам Российской Федерации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Дипломный проект должен содержать следующие направления анализа:</w:t>
            </w:r>
            <w:r w:rsidRPr="00CD7C90">
              <w:rPr>
                <w:rFonts w:ascii="Times New Roman" w:hAnsi="Times New Roman" w:cs="Times New Roman"/>
              </w:rPr>
              <w:br/>
              <w:t>теоретические предпосылки необходимости организации раздельного учета в организациях, осуществляющих регулируемую деятельности в сфере энергетики;</w:t>
            </w:r>
            <w:r w:rsidRPr="00CD7C90">
              <w:rPr>
                <w:rFonts w:ascii="Times New Roman" w:hAnsi="Times New Roman" w:cs="Times New Roman"/>
              </w:rPr>
              <w:br/>
              <w:t xml:space="preserve">анализ нормативно-правовой базы, определяющей порядок ведения раздельного учета; </w:t>
            </w:r>
            <w:r w:rsidRPr="00CD7C90">
              <w:rPr>
                <w:rFonts w:ascii="Times New Roman" w:hAnsi="Times New Roman" w:cs="Times New Roman"/>
              </w:rPr>
              <w:br/>
              <w:t xml:space="preserve">анализ проблем организации раздельного учета на предприятиях энергетического комплекса; </w:t>
            </w:r>
            <w:r w:rsidRPr="00CD7C90">
              <w:rPr>
                <w:rFonts w:ascii="Times New Roman" w:hAnsi="Times New Roman" w:cs="Times New Roman"/>
              </w:rPr>
              <w:br/>
              <w:t xml:space="preserve">разработка типовой формы Учетной политики предприятий и организаций, оказывающих регулируемую деятельность в сфере энергетики на территории двух и более субъектов Российской Федерации, предусматривающей обязательное ведение раздельного учета по видам регулируемой деятельности </w:t>
            </w:r>
            <w:r w:rsidRPr="00CD7C90">
              <w:rPr>
                <w:rFonts w:ascii="Times New Roman" w:hAnsi="Times New Roman" w:cs="Times New Roman"/>
              </w:rPr>
              <w:br/>
              <w:t>и субъектам Российской Федерации.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Перспективы реализации проекта «Городские причалы Санкт-Петербурга» с учётом конъюнктуры рынка и социально-экономической составляющей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Анализ мирового опыта создания сети пассажирских причалов на внутренних водных путях. Направление развития пассажирских перевозок на внутренних водных путях Санкт-Петербурга. Нормативно-правовое </w:t>
            </w:r>
            <w:r w:rsidRPr="00CD7C90">
              <w:rPr>
                <w:rFonts w:ascii="Times New Roman" w:hAnsi="Times New Roman" w:cs="Times New Roman"/>
                <w:color w:val="000000"/>
              </w:rPr>
              <w:lastRenderedPageBreak/>
              <w:t>обеспечение реализации проекта. Разработка финансово-экономической модели реализации проекта. Оценка эффективности проекта. Разработка мероприятий по маркетинговому продвижению проекта.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93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Перспективы развития пассажирских перевозок водным транспортом в Санкт-Петербурге</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отрасли пассажирских перевозок водным транспортом в Санкт-Петербурге. Анализ нормативно-правовой базы в сфере водного транспорта. Анализ инфраструктуры водного транспорта в Санкт-Петербурге. Разработка предложений по развитию водного транспорта в Санкт-Петербурге.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технических решений по дооборудованию инфраструктуры водного транспорта и пассажирских судов, используемых на экскурсионно-прогулочных маршрутах водного транспорта в Санкт-Петербурге</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доступности объектов инфраструктуры водного транспорта для маломобильных групп населения. Анализ доступности судов, используемых на экскурсионно-прогулочных маршрутах водного транспорта в Санкт-Петербурге. Анализ нормативно-правовой базы. Анализ зарубежного опыта. Разработка технических решений по созданию «доступной среды» на водном транспорте в Санкт-Петербурге.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и определение направлений развития регулярных маршрутов водного транспорта в Санкт-Петербурге</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работы регулярных маршрутов водного транспорта в Санкт-Петербурге. Анализ нормативно-правовой базы в сфере пассажирских перевозок водным транспортом. Сравнительный анализ различных вариантов организации регулярных маршрутов водного транспорта: в рамках государственно-частного партнерства; за счет средств бюджета. Оценка влияния развития пассажирских перевозок водным транспортом на экономику и социальные институты Санкт-Петербурга. Пути оптимизации регулярных маршрутов водного транспорта Санкт-Петербурга.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Инновационные методы управления туристскими пассажиропотоками на внутренних водных путях на основе применения информационных технологий</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Анализ современного состояния информационных технологий на внутренних водных путях. Зарубежный опыт внедрения автоматизированных информационных систем. Источники информации и основные направления развития систем на внутренних водных путях. Разработка </w:t>
            </w:r>
            <w:r w:rsidRPr="00CD7C90">
              <w:rPr>
                <w:rFonts w:ascii="Times New Roman" w:hAnsi="Times New Roman" w:cs="Times New Roman"/>
                <w:color w:val="000000"/>
              </w:rPr>
              <w:lastRenderedPageBreak/>
              <w:t>модели применения инновационных методов управления туристскими пассажиропотоками на внутренних водных путях с учетом внедрения информационных технологий.</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97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программного обеспечения для автоматизированного создания схем швартовки пассажирских судов к объектам инфраструктуры водного транспорта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технических характеристик пассажирских речных судов, используемых на экскурсионных маршрутах на внутренних водных путях. Анализ технических характеристик объектов инфраструктуры водного транспорта, расположенных на внутренних водных путях. Создание программного продукта для автоматизированного создания схем швартовки пассажирских судов к объектам инфраструктуры водного транспорта.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Проведение анализа и выбор технологии осуществления мониторинга за использованием воздушного пространства над Санкт-Петербургом на высотах ниже нижнего эшелона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текущего состояния возможностей мониторинга использования воздушного пространства над Санкт-Петербургом на высотах ниже нижнего эшелона. Анализ и сравнение технологий мониторинга использования воздушного пространства применительно к задаче обеспечения мониторинга воздушного пространства Санкт-Петербурга. Изучение нормативно-правовой базы.</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99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Создание условий развития аэропорта Пулково до </w:t>
            </w:r>
            <w:proofErr w:type="spellStart"/>
            <w:r w:rsidRPr="00CD7C90">
              <w:rPr>
                <w:rFonts w:ascii="Times New Roman" w:hAnsi="Times New Roman" w:cs="Times New Roman"/>
                <w:color w:val="000000"/>
              </w:rPr>
              <w:t>хаба</w:t>
            </w:r>
            <w:proofErr w:type="spellEnd"/>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Определение и анализ факторов, влияющих на развитие аэропортов (российский и иностранный опыт). Оценка текущего состояние аэропорта Пулково. Определение проблемных вопросов, связанных с развитием аэропорта Пулково. Анализ существующих методов развития аэропортов. Рекомендации по определению и созданию условий развития в аэропорте Пулково.</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Оценка необходимости обеспечения транспортной доступности аэропорта Пулково альтернативными видами транспорта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Анализ существующей транспортной доступности аэропорта Пулково с учетом зон тяготения пассажиропотока. Анализ развития близлежащей территории с точки зрения промышленной, жилой и деловой застройки. Построение прогнозных пассажиропотоков с помощью методов транспортной логистики. Оценка (не)возможности организации транспортной доступности по разным видам транспорта. </w:t>
            </w:r>
            <w:r w:rsidRPr="00CD7C90">
              <w:rPr>
                <w:rFonts w:ascii="Times New Roman" w:hAnsi="Times New Roman" w:cs="Times New Roman"/>
                <w:color w:val="000000"/>
              </w:rPr>
              <w:lastRenderedPageBreak/>
              <w:t>Определение оптимального вида транспорта для доставки пассажиров в аэропорт Пулково.</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101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Беспилотная авиация в России. Перспективы развития, проблемное поле</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существующей нормативно-правовой базы, определяющий порядок и правила выполнения полетов беспилотных воздушных судов в Российской Федерации. Определение проблем и путей их решения.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Развитие пассажирских перевозок железнодорожным транспортом в пригородном и дальнем сообщении</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нормативно-правовых документов Российской Федерации, Санкт-Петербурга в части железнодорожного транспорта, разработка предложений по внесению изменений. Анализ существующего состояния железнодорожной инфраструктуры, разработка предложений и рекомендаций по развитию пассажирского железнодорожного сообщения.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Влияние развития железнодорожного транспорта на экономику Санкт-Петербурга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Совершенствование научно-методических основ оценки влияния железнодорожного транспорта на региональную экономику, разработка практических рекомендаций для эффективного развития железнодорожного транспорта Санкт-Петербурга.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Пути совершенствования тарифной политики в пригородном железнодорожном сообщении</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нормативных правовых документов Российской Федерации и Санкт-Петербурга в части регулирования тарифов на пассажирские перевозки железнодорожным транспортом. Оценка и критический анализ существующих методов формирования тарифов на территории Санкт-Петербурга и других субъектов Российской Федерации, а также иностранный опыт к подходу формирования тарифа. Рекомендации по совершенствованию методов и оценке регулирования тарифов на пассажирские перевозки железнодорожным транспортом.</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Развитие тактового движения по существующим линиям железнодорожного транспорта, как способ улучшения бытовых и трудовых миграций</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Определение необходимости реализации тактового железнодорожного движения по территории Санкт-Петербурга с учетом перспективного развития агломерации. Анализ существующего расписания </w:t>
            </w:r>
            <w:r w:rsidRPr="00CD7C90">
              <w:rPr>
                <w:rFonts w:ascii="Times New Roman" w:hAnsi="Times New Roman" w:cs="Times New Roman"/>
                <w:color w:val="000000"/>
              </w:rPr>
              <w:lastRenderedPageBreak/>
              <w:t>пригородного железнодорожного транспорта. Оценка (не)возможности осуществления тактового движения по существующим линиям железнодорожного транспорта. Анализ и оценка транспортной доступности районов, тяготеющих к железнодорожным станциям и остановочным пунктам с обеспеченности районов наземным городским пассажирским транспортом. Разработка мероприятий по реализации тактового движения с обоснованием выбора и направления, частотой движения и эффективностью реализации.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106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Организация грузового железнодорожного сообщения в Санкт-Петербургском железнодорожном узле в адрес портовых станций с использованием существующей железнодорожной инфраструктуры и планируемых к строительству Юго-Западного и Северо-Восточного обходов</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Анализ существующего путевого развития. Выбор маршрута следования с учетом организации пассажирского движения во внутригородской части узла (диаметральные маршруты Д-1 и Д-2). Разработка перечня мероприятий по реконструкции существующей инфраструктуры. Разработка мероприятий по выносу сортировочных станций за пределы центральной части железнодорожного узла.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Реализация проекта: Высокоскоростная железнодорожная магистраль (ВСЖМ). Проектирование, этапы строительства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Определение экономической целесообразности, эффективности проекта. Проблемные вопросы при проектировании и строительстве. Анализ перспективного пассажиропотока. Влияние проектируемой трассы ВСЖМ на прилегающие к ней территории. Планируемая востребованность проекта ВСЖМ у граждан в сравнении с авиаперелетом Москва – Санкт-Петербург. Выводы, предложения, замечания.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108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Разработка предложений по организации транспортно-логистических цепей в условиях дестабилизации экономики </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Анализ внешней и внутренней среды РФ и СПб, определение видов грузовой базы и ее состава. Определение факторов, влияющих на работу всех видов транспорта. Анализ субъектов и объектов внешнего транспорта, на примере одного вида грузового транспорта, выявление наличия связей между видами транспорта, определение экономических и технологических особенностей работы. Краткое описание основных </w:t>
            </w:r>
            <w:r w:rsidRPr="00CD7C90">
              <w:rPr>
                <w:rFonts w:ascii="Times New Roman" w:hAnsi="Times New Roman" w:cs="Times New Roman"/>
                <w:color w:val="000000"/>
              </w:rPr>
              <w:lastRenderedPageBreak/>
              <w:t xml:space="preserve">параметров выбранного вида транспорта (текущее состояние и характеристика, положение в мире и в РФ). Анализ грузооборота и номенклатуры грузов. Анализ работы конкурентов, их характерные особенности и преимущества. Определение существующих и перспективных грузопотоков, рынков сбыта, цепей поставок и т.п. Виды получаемых эффектов для СПб от транзита грузов. Подготовка выводов, предложений и механизмов по оптимизации работы выбранного вида транспорта.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109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предложений по оптимизации железнодорожного узла Санкт-Петербурга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Цель работы - повышение эффективности функционирования пригородного железнодорожного транспорта. Анализ нормативно-правовых документов Российской Федерации, Санкт-Петербурга в части железнодорожного транспорта, разработка предложений по внесению изменений. Анализ существующего состояния железнодорожной инфраструктуры, маршрутов, пассажиропотоков, частоты движения, тарифной политики, обеспеченности и доступности железнодорожной инфраструктуры. Разработка практических предложений и рекомендаций по совершенствованию пассажирского железнодорожного сообщения.</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110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Оценка эффективности бюджетной политики в авиационной отрасли на примере субсидирования воздушных линий аэропорта Пулково</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Цель – критическая оценка методов бюджетной политики авиационной отрасли в части субсидирования воздушных линий. Анализ действующей бюджетной политики применительно к субсидированию воздушных линий аэропорта Пулково. Экономический анализ деятельности субъектов рынка воздушных перевозок в России и за рубежом. Анализ маршрутной сети аэропорта Пулково, выявление возможности оптимизации маршрутной сети. Оценка ввода режима «открытое небо» для аэропорта Пулково и перспективы дальнейшей работы. Разработка предложений по созданию условий для открытия новых </w:t>
            </w:r>
            <w:r w:rsidRPr="00CD7C90">
              <w:rPr>
                <w:rFonts w:ascii="Times New Roman" w:hAnsi="Times New Roman" w:cs="Times New Roman"/>
                <w:color w:val="000000"/>
              </w:rPr>
              <w:lastRenderedPageBreak/>
              <w:t xml:space="preserve">авиационных направлений аэропорта Пулково; Разработка предложений по оптимизации бюджетных расходов на организацию субсидирования воздушных линий в аэропорту Пулково.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111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Предложения по совершенствованию контроля за конструкцией и техническим состоянием ТС, находящихся в эксплуатации</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нормативно-правовой базы. Анализ существующих методик по совершенствованию контроля за конструкцией и техническим состоянием ТС, находящихся в эксплуатации. Предложения по совершенствованию контроля за конструкцией и техническим состоянием ТС, находящихся в эксплуатации.</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112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мероприятий и рекомендаций по повышению безопасности при эксплуатации легковых и грузовых транспортных средств специального назначения (эвакуаторов) в административных границах населенного пункта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Анализ нормативно-правовой базы. Анализ существующих мероприятий и рекомендаций по безопасности при эксплуатации легковых и грузовых транспортных средств специального назначения (эвакуаторов). Мероприятия и рекомендации по повышению безопасности при эксплуатации легковых и грузовых транспортных средств специального назначения (эвакуаторов) в административных границах населенного пункта. </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113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методики эвакуации грузового (пассажирского) транспорта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нормативно-правовой базы. Анализ рынка грузовых эвакуаторов в Санкт-Петербурге. Анализ методик перемещения грузового (пассажирского) транспорта различных модификаций. Разработка предложений по усовершенствованию методов эвакуации грузового пассажирского) транспорта.</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114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Устойчивое развитие городской среды в транспортной системе. Сбалансированный городской транспорт</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ВКР выполняется в формате исследовательской работы, которая предполагает анализ и обобщение теоретического и эмпирического материала и призвана способствовать закреплению и проявлению знаний и умений, полученных в процессе освоения образовательной программы, а также осуществляется с целью получения новых знаний о структуре, свойствах и закономерностях изучаемого объекта (явления). Выпускной квалификационный проект </w:t>
            </w:r>
            <w:r w:rsidRPr="00CD7C90">
              <w:rPr>
                <w:rFonts w:ascii="Times New Roman" w:hAnsi="Times New Roman" w:cs="Times New Roman"/>
                <w:color w:val="000000"/>
              </w:rPr>
              <w:lastRenderedPageBreak/>
              <w:t>должен включать: - обзор и анализ состояния вопроса; - изложение результатов научных исследований или описание комплекса разработанных организационных и инженерно- технических мероприятий; - технико-экономическое обоснование научных исследований и разработанных мероприятий на основе анализа экономического эффекта, затрат на проведение исследований и реализацию мероприятий, их экономической эффективности. Пояснительная записка должна раскрывать творческий замысел проекта, включать расчеты, описание проведенных исследований, анализ результатов, выводы и рекомендации. В пояснительную записку включаются иллюстрации, графики, эскизы, диаграммы, таблицы, расчеты и т.д. Структура. Работа должна содержать титульный лист, оглавление, введение, обзор литературы, экспериментальную часть, обсуждение результатов, выводы, список сокращений и условных обозначений, список цитированной литературы и приложения. При необходимости разделы «Обзор литературы», «Экспериментальная часть» и «Обсуждение результатов» могут быть разбиты на подразделы, пункты и подпункты. Объём. Общий объём дипломного проекта должен составлять не менее 60 и не более 100 страниц печатного текста без учёта приложений. Стиль изложения должен быть научным. Последовательность и логичность. Изложение материала должно быть последовательным и логичным, все главы должны быть связаны между собой. Использование источников. При подготовке работы должна быть использована информация из отечественных и зарубежных источников о новейших достижениях науки и техники в данной сфере деятельности. Ссылки. В тексте должны применяться ссылки на нормативно-правовые акты, обозначения и определения, установленные в специальной литературе.</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lastRenderedPageBreak/>
              <w:t>115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Совершенствование методов анализа деятельности государственных унитарных предприятий</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нормативных правовых документов, регламентирующих методы анализа деятельности государственных унитарных предприятий (далее – ГУП). Исследование теоретических аспектов применения методов анализа деятельности ГУП. Изучение практики применения методов анализа деятельности ГУП. Разработка рекомендации по теоретическому и практическому совершенствованию методов анализа деятельности ГУП.</w:t>
            </w:r>
          </w:p>
        </w:tc>
      </w:tr>
      <w:tr w:rsidR="00CD7C90" w:rsidRPr="00774CC4" w:rsidTr="00A17D3D">
        <w:trPr>
          <w:trHeight w:val="877"/>
        </w:trPr>
        <w:tc>
          <w:tcPr>
            <w:tcW w:w="1101" w:type="dxa"/>
            <w:noWrap/>
            <w:vAlign w:val="center"/>
            <w:hideMark/>
          </w:tcPr>
          <w:p w:rsidR="00CD7C90" w:rsidRPr="00774CC4" w:rsidRDefault="00CD7C90" w:rsidP="00CD7C90">
            <w:pPr>
              <w:spacing w:before="40" w:after="40"/>
              <w:jc w:val="center"/>
              <w:rPr>
                <w:rFonts w:ascii="Times New Roman" w:hAnsi="Times New Roman" w:cs="Times New Roman"/>
              </w:rPr>
            </w:pPr>
            <w:r w:rsidRPr="00774CC4">
              <w:rPr>
                <w:rFonts w:ascii="Times New Roman" w:hAnsi="Times New Roman" w:cs="Times New Roman"/>
              </w:rPr>
              <w:t>116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Определение перспективных источников финансирования развития беспилотного электрического транспорта в Санкт-Петербурге</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нормативных правовых документов, регламентирующих направления развития беспилотного электрического транспорта. Анализ регионального (федерального) опыта развития беспилотного электрического транспорта, в том числе в части финансирования. Анализ источников финансирования развития беспилотного электрического транспорта в Санкт-Петербурге. Разработка критериев отбора источников финансирования развития беспилотного электрического транспорта. Определение перспективных источников финансирования развития беспилотного электрического транспорта в Санкт-Петербурге.</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117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транспорту</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Определение способов и механизмов оптимизации источников финансирования перевозчиков Санкт-Петербурга – государственных унитарных предприятий</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нормативных правовых документов, регламентирующих источники финансирования ГУП. Исследование источников финансирования деятельности ГУП в Санкт-Петербурге и других регионах. Анализ применимости регионального опыта для ГУП Санкт-Петербурга. Разработка критериев эффективности источников финансирования ГУП. Разработка рекомендации по оптимизации источников финансирования ГУП.</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118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труду и занятости населения Санкт-Петербурга</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Особенности взаимодействия трудовых коллективов с сотрудниками, переживающими посттравматическое стрессовое расстройство (ПТСР)</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Изучить случаи проявления ПТСР на производстве и их влиянии на производственный процесс. Сформулировать рекомендации работодателю и трудовому коллективу по минимизации проявления ПТСР.</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lastRenderedPageBreak/>
              <w:t>119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труду и занятости населения Санкт-Петербурга</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Возможности адаптации инвалидов, имеющих ампутации верхних и нижних конечностей на открытом рынке труда</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Изучить примеры адаптации рабочих мест для </w:t>
            </w:r>
            <w:proofErr w:type="spellStart"/>
            <w:r w:rsidRPr="00CD7C90">
              <w:rPr>
                <w:rFonts w:ascii="Times New Roman" w:hAnsi="Times New Roman" w:cs="Times New Roman"/>
                <w:color w:val="000000"/>
              </w:rPr>
              <w:t>ампутантов</w:t>
            </w:r>
            <w:proofErr w:type="spellEnd"/>
            <w:r w:rsidRPr="00CD7C90">
              <w:rPr>
                <w:rFonts w:ascii="Times New Roman" w:hAnsi="Times New Roman" w:cs="Times New Roman"/>
                <w:color w:val="000000"/>
              </w:rPr>
              <w:t xml:space="preserve">. Определить отрасли экономики с минимальными ограничениями для осуществления трудовой (профессиональной) деятельности </w:t>
            </w:r>
            <w:proofErr w:type="spellStart"/>
            <w:r w:rsidRPr="00CD7C90">
              <w:rPr>
                <w:rFonts w:ascii="Times New Roman" w:hAnsi="Times New Roman" w:cs="Times New Roman"/>
                <w:color w:val="000000"/>
              </w:rPr>
              <w:t>ампутантов</w:t>
            </w:r>
            <w:proofErr w:type="spellEnd"/>
            <w:r w:rsidRPr="00CD7C90">
              <w:rPr>
                <w:rFonts w:ascii="Times New Roman" w:hAnsi="Times New Roman" w:cs="Times New Roman"/>
                <w:color w:val="000000"/>
              </w:rPr>
              <w:t>.</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труду и занятости населения Санкт-Петербурга</w:t>
            </w:r>
          </w:p>
        </w:tc>
        <w:tc>
          <w:tcPr>
            <w:tcW w:w="5308" w:type="dxa"/>
            <w:tcBorders>
              <w:top w:val="nil"/>
              <w:left w:val="single" w:sz="4" w:space="0" w:color="auto"/>
              <w:bottom w:val="single" w:sz="4" w:space="0" w:color="auto"/>
              <w:right w:val="nil"/>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Соотношение существенных и второстепенных требований к соискателям и их влияние на скорость замещения вакансий</w:t>
            </w:r>
          </w:p>
        </w:tc>
        <w:tc>
          <w:tcPr>
            <w:tcW w:w="5791" w:type="dxa"/>
            <w:tcBorders>
              <w:top w:val="nil"/>
              <w:left w:val="single" w:sz="4" w:space="0" w:color="auto"/>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Проанализировать требования работодателей к компетенциям соискателей при публикации вакансий на сайтах поиска работы. Ранжировать требования работодателей к соискателям (фокус-группы, анкетирование). Определить основные компетенции, влияющие на выбор сотрудника. Проанализировать факторы, замедляющие поиск сотрудников через сайты поиска работы. Сформулировать предложения по повышению скорости поиска сотрудников через сайты поиска работы.</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по труду и занятости населения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Возможности возвращения людей, получивших инвалидность в ходе боевых действий, на открытый рынок труда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Опросить участников боевых действий о возможности возобновления трудовой деятельности по профильному образованию. Опросить участников боевых действий о приобретенных в ходе боевых действий профессиональных компетенциях. Составить рейтинг профессиональных компетенций участников боевых действий по степени востребованности на современном рынке труда.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территориального развития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Актуальные вопросы развития электронной культуры избирателей </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Оформление проекта в соответствии с внутренним регламентом образовательной организации высшего образования, в котором обучается студент, с разработкой решения данного вопроса.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финансов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Цифровые финансовые активы в государственном секторе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Проект должен быть актуальным, обосновывать свою значимость и решать важную научную или практическую проблему. Итоговые выводы и предложения должны иметь практическое применение и быть полезны для специалистов в соответствующей области. Нормативно-правовое регулирование цифровых финансовых активов (далее – ЦФА). Роль ЦФА в финансовой системе Российской Федерации. Технические аспекты внедрения </w:t>
            </w:r>
            <w:r w:rsidRPr="00CD7C90">
              <w:rPr>
                <w:rFonts w:ascii="Times New Roman" w:hAnsi="Times New Roman" w:cs="Times New Roman"/>
              </w:rPr>
              <w:lastRenderedPageBreak/>
              <w:t>ЦФА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-технологии, смарт-контракты). Обзор российского рынка ЦФА. Экономические выгоды и преимущества ЦФА. Риски, связанные с внедрением ЦФА в государственном секторе. Перспективы развития рынка ЦФА в России.</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lastRenderedPageBreak/>
              <w:t>124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финансов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Возможности применения технологии распределенных реестров и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-технологий в государственном секторе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Итоговые выводы и предложения должны иметь практическое применение и быть полезны для специалистов в соответствующей области. Теоретические основы технологии распределенных реестров и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 xml:space="preserve">-технологий. Нормативно-правовое регулирование технологии распределенных реестров и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 xml:space="preserve">-технологий. Практическое применение технологии распределенных реестров и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 xml:space="preserve">-технологий в государственном секторе. Преимущества и недостатки технологии распределенных реестров и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 xml:space="preserve">-технологий. Технические аспекты внедрения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 xml:space="preserve">-технологий. Российский опыт изучения </w:t>
            </w:r>
            <w:r w:rsidRPr="00CD7C90">
              <w:rPr>
                <w:rFonts w:ascii="Times New Roman" w:hAnsi="Times New Roman" w:cs="Times New Roman"/>
              </w:rPr>
              <w:br/>
              <w:t xml:space="preserve">и применения технологии распределенных реестров и </w:t>
            </w:r>
            <w:proofErr w:type="spellStart"/>
            <w:r w:rsidRPr="00CD7C90">
              <w:rPr>
                <w:rFonts w:ascii="Times New Roman" w:hAnsi="Times New Roman" w:cs="Times New Roman"/>
              </w:rPr>
              <w:t>блокчейн</w:t>
            </w:r>
            <w:proofErr w:type="spellEnd"/>
            <w:r w:rsidRPr="00CD7C90">
              <w:rPr>
                <w:rFonts w:ascii="Times New Roman" w:hAnsi="Times New Roman" w:cs="Times New Roman"/>
              </w:rPr>
              <w:t>-технологий. Перспективы использования технологии распределенных реестров для автоматизации сферы государственного управления.</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финансов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Зеленые облигации для населения как вид </w:t>
            </w:r>
            <w:proofErr w:type="spellStart"/>
            <w:r w:rsidRPr="00CD7C90">
              <w:rPr>
                <w:rFonts w:ascii="Times New Roman" w:hAnsi="Times New Roman" w:cs="Times New Roman"/>
              </w:rPr>
              <w:t>небиржевых</w:t>
            </w:r>
            <w:proofErr w:type="spellEnd"/>
            <w:r w:rsidRPr="00CD7C90">
              <w:rPr>
                <w:rFonts w:ascii="Times New Roman" w:hAnsi="Times New Roman" w:cs="Times New Roman"/>
              </w:rPr>
              <w:t xml:space="preserve"> облигаций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Проект должен быть актуальным, обосновывать свою значимость и решать важную научную или практическую проблему. Итоговые выводы и предложения должны иметь практическое применение и быть полезны для специалистов в соответствующей области. Теоретические основы зеленых облигаций, их ключевые особенности и отличия от традиционных долговых инструментов. Зарубежный и отечественный опыт выпуска «зеленых» облигаций для населения. Механизм выпуска и обращения </w:t>
            </w:r>
            <w:proofErr w:type="spellStart"/>
            <w:r w:rsidRPr="00CD7C90">
              <w:rPr>
                <w:rFonts w:ascii="Times New Roman" w:hAnsi="Times New Roman" w:cs="Times New Roman"/>
              </w:rPr>
              <w:t>небиржевых</w:t>
            </w:r>
            <w:proofErr w:type="spellEnd"/>
            <w:r w:rsidRPr="00CD7C90">
              <w:rPr>
                <w:rFonts w:ascii="Times New Roman" w:hAnsi="Times New Roman" w:cs="Times New Roman"/>
              </w:rPr>
              <w:t xml:space="preserve"> зеленых облигаций для населения. Нормативно-правовое регулирования «зеленых» </w:t>
            </w:r>
            <w:proofErr w:type="spellStart"/>
            <w:r w:rsidRPr="00CD7C90">
              <w:rPr>
                <w:rFonts w:ascii="Times New Roman" w:hAnsi="Times New Roman" w:cs="Times New Roman"/>
              </w:rPr>
              <w:t>небиржевых</w:t>
            </w:r>
            <w:proofErr w:type="spellEnd"/>
            <w:r w:rsidRPr="00CD7C90">
              <w:rPr>
                <w:rFonts w:ascii="Times New Roman" w:hAnsi="Times New Roman" w:cs="Times New Roman"/>
              </w:rPr>
              <w:t xml:space="preserve"> облигаций. Оценка спроса и предложения «зеленых» облигаций для населения. Финансовая оценка и </w:t>
            </w:r>
            <w:r w:rsidRPr="00CD7C90">
              <w:rPr>
                <w:rFonts w:ascii="Times New Roman" w:hAnsi="Times New Roman" w:cs="Times New Roman"/>
              </w:rPr>
              <w:lastRenderedPageBreak/>
              <w:t>риски выпуска «зеленых» облигаций. Перспективы развития рынка «зеленых» облигаций для населения в России.</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lastRenderedPageBreak/>
              <w:t>126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финансов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Биржевые облигации устойчивого развития (ESG-облигации): аспекты выпуска субфедеральных облигаций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Проект должен быть актуальным, обосновывать свою значимость и решать важную научную или практическую проблему. Итоговые выводы и предложения должны иметь практическое применение и быть полезны для специалистов в соответствующей области. Теоретические аспекты ESG-облигации. Особенности субфедерального долга субъекта Российской Федерации. Нормативно-правовая база, регулирующая выпуск субфедеральных облигаций. Процедуры выпуска и размещения ESG-облигаций устойчивого развития. Факторы инвестиционной привлекательности субфедеральных ESG-облигаций. Анализ примеров успешных выпусков субфедеральных ESG-облигаций в России и за рубежом. Перспективы развития рынка субфедеральных ESG-облигаций.</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финансов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Применение цифрового рубля в государственных закупках на территории Российской Федерации. Недостатки, преимущества и перспективы</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Проанализировать целесообразность проведения расчетов цифровым рублем при осуществлении закупочной деятельности. Положительные и отрицательные последствия применения цифровых расчетов.</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Комитет финансов Санкт-Петербурга</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Участие малого и среднего бизнеса в государственных закупках. Проблемы и возможные пути их решения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Проанализировать </w:t>
            </w:r>
            <w:proofErr w:type="gramStart"/>
            <w:r w:rsidRPr="00CD7C90">
              <w:rPr>
                <w:rFonts w:ascii="Times New Roman" w:hAnsi="Times New Roman" w:cs="Times New Roman"/>
              </w:rPr>
              <w:t>проблемы,  возникающие</w:t>
            </w:r>
            <w:proofErr w:type="gramEnd"/>
            <w:r w:rsidRPr="00CD7C90">
              <w:rPr>
                <w:rFonts w:ascii="Times New Roman" w:hAnsi="Times New Roman" w:cs="Times New Roman"/>
              </w:rPr>
              <w:t xml:space="preserve"> у малого и среднего предпринимательства при участии в закупочных процедурах.  Внести предложения по возможному решению рассмотренных проблем, мотивации участия малого и среднего бизнеса в государственных закупках.</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129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Физико-химические методы контроля качества в процессах производства продуктов питания животного происхождения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 xml:space="preserve">В работе должна быть раскрыта тема влияния откорма животных на жирность и </w:t>
            </w:r>
            <w:proofErr w:type="spellStart"/>
            <w:r w:rsidRPr="00CD7C90">
              <w:rPr>
                <w:rFonts w:ascii="Times New Roman" w:hAnsi="Times New Roman" w:cs="Times New Roman"/>
              </w:rPr>
              <w:t>жирнокислотный</w:t>
            </w:r>
            <w:proofErr w:type="spellEnd"/>
            <w:r w:rsidRPr="00CD7C90">
              <w:rPr>
                <w:rFonts w:ascii="Times New Roman" w:hAnsi="Times New Roman" w:cs="Times New Roman"/>
              </w:rPr>
              <w:t xml:space="preserve"> состав молока.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Проблемы качества растительных масел и важность определения перекисного числа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возможные причины превышения перекисного числа. Влияние завышенного перекисного числа на организм человека.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lastRenderedPageBreak/>
              <w:t>131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Органолептическая идентификация продукта на стыке товароведения, психологии и физиологии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должна быть раскрыта тема влияния органолептической идентификации продукта (внешней и внутренней) на потребительскую способность человека, психическое состояние и здоровье.</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типового меню по организации питания в учреждениях здравоохранения в соответствии с нормами лечебного питания при соблюдении диеты с пониженной калорийностью (низкокалорийная диета)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(с указанием нормативных документов, санитарных требований) требования к организации питания в учреждениях здравоохранения, ассортимент разрешенных и запрещенных продуктов, разработаны и представлены варианты цикличных меню (на 7 дней), технологические карточки на блюда.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133</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Совершенствование технологии и расширение ассортимента блюд детского питания в общеобразовательных организациях</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современные технологии приготовления блюд, предложен ассортимент блюд детского питания, разработаны технологические карточки на блюда.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134</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Повышение эффективности механизма организации и контроля за питанием в образовательных организациях города Санкт-Петербурга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эффективные механизмы контроля питания в образовательных организациях города Санкт-Петербурга.</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135</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Анализ пищевой и энергетической ценности меню образовательных организаций</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должна быть отражена гигиеническая оценка меню образовательных организаций на содержание белков, жиров, углеводов, энергетическая ценность рациона за день, в также в разрезе каждого рациона питания и в целом за цикл.</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136</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Проектирование типового пищеблока дошкольной образовательной организации на 250 мест, работающего на сырье</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Проект строительной документации должен соответствовать требованиям санитарного законодательства, содержать набор необходимых помещений и оборудования с соблюдением последовательности технологических процессов.</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137</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Современные подходы к организации питания детей в общеобразовательных организациях</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 xml:space="preserve">В работе должно быть отражено мониторинговое исследование организации питания в школах, социологический опрос удовлетворенности качеством питания, мониторинг СМИ, международное исследование вопросов организации питания в зарубежных странах, общенациональные стандарты и нормы, реальная </w:t>
            </w:r>
            <w:r w:rsidRPr="00CD7C90">
              <w:rPr>
                <w:rFonts w:ascii="Times New Roman" w:hAnsi="Times New Roman" w:cs="Times New Roman"/>
                <w:color w:val="000000"/>
              </w:rPr>
              <w:lastRenderedPageBreak/>
              <w:t xml:space="preserve">обеспеченность бюджетными денежными средствами, физиологическая и социально-культурная востребованность, обеспеченность материально-технической базой и инфраструктурой, состояние сырьевого ресурса, состояние кадрового ресурса, степень вовлеченности родительской общественности. </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lastRenderedPageBreak/>
              <w:t>138</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Проект модернизации школьной столовой «Школьное кафе-столовая будущего»</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Проект строительной документации реконструкции производственных помещений должен соответствовать требованиям санитарного законодательства, содержать набор необходимых помещений и оборудования с соблюдением последовательности технологических процессов.</w:t>
            </w:r>
          </w:p>
        </w:tc>
      </w:tr>
      <w:tr w:rsidR="00CD7C90" w:rsidRPr="00774CC4" w:rsidTr="00A17D3D">
        <w:trPr>
          <w:trHeight w:val="877"/>
        </w:trPr>
        <w:tc>
          <w:tcPr>
            <w:tcW w:w="1101" w:type="dxa"/>
            <w:noWrap/>
            <w:vAlign w:val="center"/>
          </w:tcPr>
          <w:p w:rsidR="00CD7C90" w:rsidRPr="00774CC4" w:rsidRDefault="00CD7C90" w:rsidP="00CD7C90">
            <w:pPr>
              <w:spacing w:before="40" w:after="40"/>
              <w:jc w:val="center"/>
              <w:rPr>
                <w:rFonts w:ascii="Times New Roman" w:hAnsi="Times New Roman" w:cs="Times New Roman"/>
              </w:rPr>
            </w:pPr>
            <w:r>
              <w:rPr>
                <w:rFonts w:ascii="Times New Roman" w:hAnsi="Times New Roman" w:cs="Times New Roman"/>
              </w:rPr>
              <w:t>139</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типового меню по организации диетического (лечебного) питания в учреждениях образования в соответствии с нормами лечебного питания при соблюдении диеты с пониженной калорийностью (низкокалорийная диета)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(с указанием нормативных документов, санитарных требований) требования к организации диетического (лечебного) питания детей (от 7 до 11 лет и от 12 лет и старше) в образовательных организациях, ассортимент разрешенных и запрещенных продуктов, разработаны и представлены варианты цикличных меню (на 12 дней), технологические карточки на блюда.</w:t>
            </w:r>
          </w:p>
        </w:tc>
      </w:tr>
      <w:tr w:rsidR="00CD7C90" w:rsidRPr="00774CC4" w:rsidTr="00A17D3D">
        <w:trPr>
          <w:trHeight w:val="877"/>
        </w:trPr>
        <w:tc>
          <w:tcPr>
            <w:tcW w:w="1101" w:type="dxa"/>
            <w:noWrap/>
            <w:vAlign w:val="center"/>
          </w:tcPr>
          <w:p w:rsidR="00CD7C90" w:rsidRDefault="00CD7C90" w:rsidP="00CD7C90">
            <w:pPr>
              <w:spacing w:before="40" w:after="40"/>
              <w:jc w:val="center"/>
              <w:rPr>
                <w:rFonts w:ascii="Times New Roman" w:hAnsi="Times New Roman" w:cs="Times New Roman"/>
              </w:rPr>
            </w:pPr>
            <w:r>
              <w:rPr>
                <w:rFonts w:ascii="Times New Roman" w:hAnsi="Times New Roman" w:cs="Times New Roman"/>
              </w:rPr>
              <w:t>140</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Разработка ассортимента блюд и приготовление кулинарной продукции для детского питания</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(с указанием нормативных документов, санитарных требований) требования к организации питания в учреждениях здравоохранения, ассортимент разрешенных и запрещенных продуктов, разработаны и представлены варианты цикличных меню (на 7 дней), технологические карточки на блюда.</w:t>
            </w:r>
          </w:p>
        </w:tc>
      </w:tr>
      <w:tr w:rsidR="00CD7C90" w:rsidRPr="00774CC4" w:rsidTr="00A17D3D">
        <w:trPr>
          <w:trHeight w:val="877"/>
        </w:trPr>
        <w:tc>
          <w:tcPr>
            <w:tcW w:w="1101" w:type="dxa"/>
            <w:noWrap/>
            <w:vAlign w:val="center"/>
          </w:tcPr>
          <w:p w:rsidR="00CD7C90" w:rsidRDefault="00CD7C90" w:rsidP="00CD7C90">
            <w:pPr>
              <w:spacing w:before="40" w:after="40"/>
              <w:jc w:val="center"/>
              <w:rPr>
                <w:rFonts w:ascii="Times New Roman" w:hAnsi="Times New Roman" w:cs="Times New Roman"/>
              </w:rPr>
            </w:pPr>
            <w:r>
              <w:rPr>
                <w:rFonts w:ascii="Times New Roman" w:hAnsi="Times New Roman" w:cs="Times New Roman"/>
              </w:rPr>
              <w:t>141</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Технологии обработки продуктов и их влияние на качество блюд. Особенности технологий обработки продуктов в детском питании</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должны быть отражены виды технологических операций, различные способы тепловой обработки с использованием современного технологического оборудования, рекомендованные в детском питании способы тепловой обработки и их влияние на качество блюд.</w:t>
            </w:r>
          </w:p>
        </w:tc>
      </w:tr>
      <w:tr w:rsidR="00CD7C90" w:rsidRPr="00774CC4" w:rsidTr="00A17D3D">
        <w:trPr>
          <w:trHeight w:val="877"/>
        </w:trPr>
        <w:tc>
          <w:tcPr>
            <w:tcW w:w="1101" w:type="dxa"/>
            <w:noWrap/>
            <w:vAlign w:val="center"/>
          </w:tcPr>
          <w:p w:rsidR="00CD7C90" w:rsidRDefault="00CD7C90" w:rsidP="00CD7C90">
            <w:pPr>
              <w:spacing w:before="40" w:after="40"/>
              <w:jc w:val="center"/>
              <w:rPr>
                <w:rFonts w:ascii="Times New Roman" w:hAnsi="Times New Roman" w:cs="Times New Roman"/>
              </w:rPr>
            </w:pPr>
            <w:r>
              <w:rPr>
                <w:rFonts w:ascii="Times New Roman" w:hAnsi="Times New Roman" w:cs="Times New Roman"/>
              </w:rPr>
              <w:lastRenderedPageBreak/>
              <w:t>142</w:t>
            </w:r>
          </w:p>
        </w:tc>
        <w:tc>
          <w:tcPr>
            <w:tcW w:w="3055" w:type="dxa"/>
            <w:tcBorders>
              <w:top w:val="nil"/>
              <w:left w:val="single" w:sz="4" w:space="0" w:color="auto"/>
              <w:bottom w:val="single" w:sz="4" w:space="0" w:color="auto"/>
              <w:right w:val="single" w:sz="4" w:space="0" w:color="auto"/>
            </w:tcBorders>
            <w:shd w:val="clear" w:color="000000" w:fill="FFFFFF"/>
            <w:vAlign w:val="center"/>
          </w:tcPr>
          <w:p w:rsidR="00CD7C90" w:rsidRPr="00CD7C90" w:rsidRDefault="00CD7C90" w:rsidP="00CD7C90">
            <w:pPr>
              <w:jc w:val="center"/>
              <w:rPr>
                <w:rFonts w:ascii="Times New Roman" w:hAnsi="Times New Roman" w:cs="Times New Roman"/>
              </w:rPr>
            </w:pPr>
            <w:r w:rsidRPr="00CD7C90">
              <w:rPr>
                <w:rFonts w:ascii="Times New Roman" w:hAnsi="Times New Roman" w:cs="Times New Roman"/>
              </w:rPr>
              <w:t>Управление социального питания</w:t>
            </w:r>
          </w:p>
        </w:tc>
        <w:tc>
          <w:tcPr>
            <w:tcW w:w="5308"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Безопасность пищевых продуктов: стандарты и контроль качества</w:t>
            </w:r>
          </w:p>
        </w:tc>
        <w:tc>
          <w:tcPr>
            <w:tcW w:w="5791" w:type="dxa"/>
            <w:tcBorders>
              <w:top w:val="nil"/>
              <w:left w:val="nil"/>
              <w:bottom w:val="single" w:sz="4" w:space="0" w:color="auto"/>
              <w:right w:val="single" w:sz="4" w:space="0" w:color="auto"/>
            </w:tcBorders>
            <w:shd w:val="clear" w:color="auto" w:fill="auto"/>
            <w:vAlign w:val="center"/>
          </w:tcPr>
          <w:p w:rsidR="00CD7C90" w:rsidRPr="00CD7C90" w:rsidRDefault="00CD7C90" w:rsidP="00CD7C90">
            <w:pPr>
              <w:jc w:val="center"/>
              <w:rPr>
                <w:rFonts w:ascii="Times New Roman" w:hAnsi="Times New Roman" w:cs="Times New Roman"/>
                <w:color w:val="000000"/>
              </w:rPr>
            </w:pPr>
            <w:r w:rsidRPr="00CD7C90">
              <w:rPr>
                <w:rFonts w:ascii="Times New Roman" w:hAnsi="Times New Roman" w:cs="Times New Roman"/>
                <w:color w:val="000000"/>
              </w:rPr>
              <w:t>В работе должна быть отражена информация: обеспечение качества и безопасности пищевых продуктов при производстве, фасовке, упаковке, хранении, транспортировке, входной контроль качества при поступлении на предприятия общественного питания, порядок действий при выявлении несоответствия качества продукции требованиям нормативной документации, проведение лабораторных исследований продукции.</w:t>
            </w:r>
          </w:p>
        </w:tc>
      </w:tr>
    </w:tbl>
    <w:p w:rsidR="00543749" w:rsidRDefault="00543749" w:rsidP="00600CC7">
      <w:pPr>
        <w:spacing w:after="0" w:line="240" w:lineRule="auto"/>
        <w:jc w:val="center"/>
        <w:rPr>
          <w:rFonts w:ascii="Times New Roman" w:hAnsi="Times New Roman" w:cs="Times New Roman"/>
          <w:b/>
          <w:sz w:val="24"/>
          <w:szCs w:val="24"/>
        </w:rPr>
      </w:pPr>
    </w:p>
    <w:p w:rsidR="00776E82" w:rsidRDefault="00776E82" w:rsidP="00600CC7">
      <w:pPr>
        <w:spacing w:after="0" w:line="240" w:lineRule="auto"/>
        <w:jc w:val="center"/>
        <w:rPr>
          <w:rFonts w:ascii="Times New Roman" w:hAnsi="Times New Roman" w:cs="Times New Roman"/>
          <w:b/>
          <w:sz w:val="24"/>
          <w:szCs w:val="24"/>
        </w:rPr>
      </w:pPr>
    </w:p>
    <w:sectPr w:rsidR="00776E82" w:rsidSect="00FB1CC9">
      <w:headerReference w:type="default" r:id="rId6"/>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43" w:rsidRDefault="00C04043" w:rsidP="005B03CD">
      <w:pPr>
        <w:spacing w:after="0" w:line="240" w:lineRule="auto"/>
      </w:pPr>
      <w:r>
        <w:separator/>
      </w:r>
    </w:p>
  </w:endnote>
  <w:endnote w:type="continuationSeparator" w:id="0">
    <w:p w:rsidR="00C04043" w:rsidRDefault="00C04043" w:rsidP="005B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43" w:rsidRDefault="00C04043" w:rsidP="005B03CD">
      <w:pPr>
        <w:spacing w:after="0" w:line="240" w:lineRule="auto"/>
      </w:pPr>
      <w:r>
        <w:separator/>
      </w:r>
    </w:p>
  </w:footnote>
  <w:footnote w:type="continuationSeparator" w:id="0">
    <w:p w:rsidR="00C04043" w:rsidRDefault="00C04043" w:rsidP="005B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64601"/>
    </w:sdtPr>
    <w:sdtEndPr/>
    <w:sdtContent>
      <w:p w:rsidR="00FB26DC" w:rsidRDefault="00FB26DC">
        <w:pPr>
          <w:pStyle w:val="a3"/>
          <w:jc w:val="center"/>
        </w:pPr>
        <w:r>
          <w:fldChar w:fldCharType="begin"/>
        </w:r>
        <w:r>
          <w:instrText>PAGE   \* MERGEFORMAT</w:instrText>
        </w:r>
        <w:r>
          <w:fldChar w:fldCharType="separate"/>
        </w:r>
        <w:r w:rsidR="001A27A7">
          <w:rPr>
            <w:noProof/>
          </w:rPr>
          <w:t>26</w:t>
        </w:r>
        <w:r>
          <w:fldChar w:fldCharType="end"/>
        </w:r>
      </w:p>
    </w:sdtContent>
  </w:sdt>
  <w:p w:rsidR="00FB26DC" w:rsidRDefault="00FB26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AF"/>
    <w:rsid w:val="00004FD9"/>
    <w:rsid w:val="00011D0B"/>
    <w:rsid w:val="00015C0F"/>
    <w:rsid w:val="0001741D"/>
    <w:rsid w:val="000227AE"/>
    <w:rsid w:val="00024359"/>
    <w:rsid w:val="000263FF"/>
    <w:rsid w:val="0003734A"/>
    <w:rsid w:val="00040A21"/>
    <w:rsid w:val="00044746"/>
    <w:rsid w:val="00044C4A"/>
    <w:rsid w:val="000568B4"/>
    <w:rsid w:val="00057436"/>
    <w:rsid w:val="00057E34"/>
    <w:rsid w:val="00060ADD"/>
    <w:rsid w:val="0006540F"/>
    <w:rsid w:val="000801AF"/>
    <w:rsid w:val="00080455"/>
    <w:rsid w:val="00082E15"/>
    <w:rsid w:val="00087C0B"/>
    <w:rsid w:val="00090F65"/>
    <w:rsid w:val="00092658"/>
    <w:rsid w:val="000972C5"/>
    <w:rsid w:val="000A1EB6"/>
    <w:rsid w:val="000A216A"/>
    <w:rsid w:val="000A2CFE"/>
    <w:rsid w:val="000A61D2"/>
    <w:rsid w:val="000B10F9"/>
    <w:rsid w:val="000B1A73"/>
    <w:rsid w:val="000B40EB"/>
    <w:rsid w:val="000B73A9"/>
    <w:rsid w:val="000B79A2"/>
    <w:rsid w:val="000C3E6C"/>
    <w:rsid w:val="000C472C"/>
    <w:rsid w:val="000C520F"/>
    <w:rsid w:val="000C7CFB"/>
    <w:rsid w:val="000D12E4"/>
    <w:rsid w:val="000D27B1"/>
    <w:rsid w:val="000E1389"/>
    <w:rsid w:val="000E2A93"/>
    <w:rsid w:val="000E419D"/>
    <w:rsid w:val="00101447"/>
    <w:rsid w:val="00110525"/>
    <w:rsid w:val="0011070D"/>
    <w:rsid w:val="00115786"/>
    <w:rsid w:val="00115A3C"/>
    <w:rsid w:val="00120BFB"/>
    <w:rsid w:val="00121931"/>
    <w:rsid w:val="00122EC0"/>
    <w:rsid w:val="00126DFE"/>
    <w:rsid w:val="001379E2"/>
    <w:rsid w:val="00137EE8"/>
    <w:rsid w:val="001459B0"/>
    <w:rsid w:val="00146993"/>
    <w:rsid w:val="001506CD"/>
    <w:rsid w:val="00153CB5"/>
    <w:rsid w:val="00155388"/>
    <w:rsid w:val="00156012"/>
    <w:rsid w:val="001638EF"/>
    <w:rsid w:val="0017067A"/>
    <w:rsid w:val="00170D20"/>
    <w:rsid w:val="00171301"/>
    <w:rsid w:val="001739EC"/>
    <w:rsid w:val="001741AB"/>
    <w:rsid w:val="001814DC"/>
    <w:rsid w:val="00183525"/>
    <w:rsid w:val="00185A06"/>
    <w:rsid w:val="00185F87"/>
    <w:rsid w:val="001872DB"/>
    <w:rsid w:val="0019607D"/>
    <w:rsid w:val="001A27A7"/>
    <w:rsid w:val="001A435B"/>
    <w:rsid w:val="001A510B"/>
    <w:rsid w:val="001B4F69"/>
    <w:rsid w:val="001B621A"/>
    <w:rsid w:val="001B6C8C"/>
    <w:rsid w:val="001C3131"/>
    <w:rsid w:val="001C5238"/>
    <w:rsid w:val="001D0203"/>
    <w:rsid w:val="001D2473"/>
    <w:rsid w:val="001D4B2F"/>
    <w:rsid w:val="001E0B1D"/>
    <w:rsid w:val="001E1984"/>
    <w:rsid w:val="001F32B0"/>
    <w:rsid w:val="001F4738"/>
    <w:rsid w:val="001F6101"/>
    <w:rsid w:val="0020022C"/>
    <w:rsid w:val="002073B4"/>
    <w:rsid w:val="002137BE"/>
    <w:rsid w:val="0021798E"/>
    <w:rsid w:val="00227AA3"/>
    <w:rsid w:val="00231931"/>
    <w:rsid w:val="002332A8"/>
    <w:rsid w:val="00237E90"/>
    <w:rsid w:val="0024216F"/>
    <w:rsid w:val="00245379"/>
    <w:rsid w:val="0024638B"/>
    <w:rsid w:val="0025459E"/>
    <w:rsid w:val="002545E9"/>
    <w:rsid w:val="00256302"/>
    <w:rsid w:val="0026117A"/>
    <w:rsid w:val="002633EF"/>
    <w:rsid w:val="002673A4"/>
    <w:rsid w:val="0026778F"/>
    <w:rsid w:val="00271025"/>
    <w:rsid w:val="00277434"/>
    <w:rsid w:val="00283544"/>
    <w:rsid w:val="00293760"/>
    <w:rsid w:val="002952F5"/>
    <w:rsid w:val="002A1F9B"/>
    <w:rsid w:val="002A31B2"/>
    <w:rsid w:val="002A41B9"/>
    <w:rsid w:val="002B12EA"/>
    <w:rsid w:val="002B626A"/>
    <w:rsid w:val="002B7690"/>
    <w:rsid w:val="002D7596"/>
    <w:rsid w:val="002E1487"/>
    <w:rsid w:val="002E7855"/>
    <w:rsid w:val="002F37F7"/>
    <w:rsid w:val="002F4D08"/>
    <w:rsid w:val="002F50AC"/>
    <w:rsid w:val="00304DD4"/>
    <w:rsid w:val="00305A02"/>
    <w:rsid w:val="00322AA8"/>
    <w:rsid w:val="00324E08"/>
    <w:rsid w:val="00330840"/>
    <w:rsid w:val="00332C12"/>
    <w:rsid w:val="0034289F"/>
    <w:rsid w:val="00343F3F"/>
    <w:rsid w:val="003472E0"/>
    <w:rsid w:val="00352261"/>
    <w:rsid w:val="00354062"/>
    <w:rsid w:val="00356A5B"/>
    <w:rsid w:val="0036274E"/>
    <w:rsid w:val="003737A2"/>
    <w:rsid w:val="003743A3"/>
    <w:rsid w:val="003755A8"/>
    <w:rsid w:val="00375BA9"/>
    <w:rsid w:val="0037729D"/>
    <w:rsid w:val="00380532"/>
    <w:rsid w:val="003811B9"/>
    <w:rsid w:val="00390F1D"/>
    <w:rsid w:val="003925A0"/>
    <w:rsid w:val="00393D47"/>
    <w:rsid w:val="003A025F"/>
    <w:rsid w:val="003B1786"/>
    <w:rsid w:val="003B6955"/>
    <w:rsid w:val="003C0611"/>
    <w:rsid w:val="003C2344"/>
    <w:rsid w:val="003D1FC8"/>
    <w:rsid w:val="003D60AD"/>
    <w:rsid w:val="003E5A1C"/>
    <w:rsid w:val="003F0FA9"/>
    <w:rsid w:val="0040293D"/>
    <w:rsid w:val="00406C61"/>
    <w:rsid w:val="004109EB"/>
    <w:rsid w:val="004160B7"/>
    <w:rsid w:val="00423E19"/>
    <w:rsid w:val="0042563E"/>
    <w:rsid w:val="004302B9"/>
    <w:rsid w:val="00436CB6"/>
    <w:rsid w:val="004427BE"/>
    <w:rsid w:val="0045009B"/>
    <w:rsid w:val="00452A32"/>
    <w:rsid w:val="00456D6B"/>
    <w:rsid w:val="00461EFE"/>
    <w:rsid w:val="00471268"/>
    <w:rsid w:val="00473217"/>
    <w:rsid w:val="00481D68"/>
    <w:rsid w:val="0048277E"/>
    <w:rsid w:val="004836BB"/>
    <w:rsid w:val="004A1C80"/>
    <w:rsid w:val="004A584D"/>
    <w:rsid w:val="004C0CD2"/>
    <w:rsid w:val="004D1EE7"/>
    <w:rsid w:val="004E14D9"/>
    <w:rsid w:val="004E25BA"/>
    <w:rsid w:val="004E7923"/>
    <w:rsid w:val="004F1961"/>
    <w:rsid w:val="004F259D"/>
    <w:rsid w:val="004F42EA"/>
    <w:rsid w:val="00501DB3"/>
    <w:rsid w:val="005038A8"/>
    <w:rsid w:val="00510AEA"/>
    <w:rsid w:val="00515F84"/>
    <w:rsid w:val="00517974"/>
    <w:rsid w:val="00520161"/>
    <w:rsid w:val="005353D2"/>
    <w:rsid w:val="005360DE"/>
    <w:rsid w:val="00543749"/>
    <w:rsid w:val="00543AB2"/>
    <w:rsid w:val="00544104"/>
    <w:rsid w:val="00546DD0"/>
    <w:rsid w:val="00552100"/>
    <w:rsid w:val="0055427E"/>
    <w:rsid w:val="00564268"/>
    <w:rsid w:val="00566264"/>
    <w:rsid w:val="00566597"/>
    <w:rsid w:val="00574884"/>
    <w:rsid w:val="00574B24"/>
    <w:rsid w:val="005777D0"/>
    <w:rsid w:val="005805DB"/>
    <w:rsid w:val="0058210C"/>
    <w:rsid w:val="00591579"/>
    <w:rsid w:val="005933E4"/>
    <w:rsid w:val="00595D2B"/>
    <w:rsid w:val="005A55ED"/>
    <w:rsid w:val="005B03CD"/>
    <w:rsid w:val="005B04C7"/>
    <w:rsid w:val="005B0D85"/>
    <w:rsid w:val="005B2380"/>
    <w:rsid w:val="005C33A5"/>
    <w:rsid w:val="005C5D8C"/>
    <w:rsid w:val="005C5E9B"/>
    <w:rsid w:val="005D4F34"/>
    <w:rsid w:val="005E0C57"/>
    <w:rsid w:val="005E38EA"/>
    <w:rsid w:val="005E3FCD"/>
    <w:rsid w:val="005E5B83"/>
    <w:rsid w:val="005F57B1"/>
    <w:rsid w:val="005F58B9"/>
    <w:rsid w:val="00600CC7"/>
    <w:rsid w:val="006077E4"/>
    <w:rsid w:val="00610CB8"/>
    <w:rsid w:val="00614E41"/>
    <w:rsid w:val="0061655B"/>
    <w:rsid w:val="00621DAF"/>
    <w:rsid w:val="00623F0F"/>
    <w:rsid w:val="00625431"/>
    <w:rsid w:val="00625AB6"/>
    <w:rsid w:val="00631576"/>
    <w:rsid w:val="00632F25"/>
    <w:rsid w:val="00645144"/>
    <w:rsid w:val="006455C7"/>
    <w:rsid w:val="00651805"/>
    <w:rsid w:val="006542BD"/>
    <w:rsid w:val="00661583"/>
    <w:rsid w:val="0066612D"/>
    <w:rsid w:val="00681D17"/>
    <w:rsid w:val="00687536"/>
    <w:rsid w:val="00694F9C"/>
    <w:rsid w:val="006A1B07"/>
    <w:rsid w:val="006B437B"/>
    <w:rsid w:val="006B6119"/>
    <w:rsid w:val="006C6201"/>
    <w:rsid w:val="006C7CB0"/>
    <w:rsid w:val="006D146E"/>
    <w:rsid w:val="006D1BA3"/>
    <w:rsid w:val="006D501E"/>
    <w:rsid w:val="006E019A"/>
    <w:rsid w:val="006E4947"/>
    <w:rsid w:val="006F1D67"/>
    <w:rsid w:val="00701E44"/>
    <w:rsid w:val="00705F59"/>
    <w:rsid w:val="00722CE8"/>
    <w:rsid w:val="00723EB0"/>
    <w:rsid w:val="007277B8"/>
    <w:rsid w:val="0073018D"/>
    <w:rsid w:val="00732B7C"/>
    <w:rsid w:val="00742BCD"/>
    <w:rsid w:val="00747D2E"/>
    <w:rsid w:val="00752898"/>
    <w:rsid w:val="007644E2"/>
    <w:rsid w:val="007645AE"/>
    <w:rsid w:val="00766219"/>
    <w:rsid w:val="00770F80"/>
    <w:rsid w:val="00774CC4"/>
    <w:rsid w:val="00776E82"/>
    <w:rsid w:val="00793753"/>
    <w:rsid w:val="007958C1"/>
    <w:rsid w:val="00796CE4"/>
    <w:rsid w:val="007A1AB0"/>
    <w:rsid w:val="007A3E84"/>
    <w:rsid w:val="007A4E51"/>
    <w:rsid w:val="007B1D6E"/>
    <w:rsid w:val="007B2499"/>
    <w:rsid w:val="007B41EB"/>
    <w:rsid w:val="007B6169"/>
    <w:rsid w:val="007B6A8D"/>
    <w:rsid w:val="007E00F4"/>
    <w:rsid w:val="007E2E80"/>
    <w:rsid w:val="007E2FA3"/>
    <w:rsid w:val="007E5E00"/>
    <w:rsid w:val="00802E8E"/>
    <w:rsid w:val="00803049"/>
    <w:rsid w:val="008036D6"/>
    <w:rsid w:val="008065B5"/>
    <w:rsid w:val="008132C3"/>
    <w:rsid w:val="00814C19"/>
    <w:rsid w:val="00821973"/>
    <w:rsid w:val="00825863"/>
    <w:rsid w:val="0083259C"/>
    <w:rsid w:val="00833CA1"/>
    <w:rsid w:val="00835AE7"/>
    <w:rsid w:val="00836886"/>
    <w:rsid w:val="008401CD"/>
    <w:rsid w:val="008448EB"/>
    <w:rsid w:val="00852813"/>
    <w:rsid w:val="0085408E"/>
    <w:rsid w:val="008560B0"/>
    <w:rsid w:val="008813B1"/>
    <w:rsid w:val="00894D78"/>
    <w:rsid w:val="008A3D9C"/>
    <w:rsid w:val="008A7208"/>
    <w:rsid w:val="008B1996"/>
    <w:rsid w:val="008B2C78"/>
    <w:rsid w:val="008B43C7"/>
    <w:rsid w:val="008B5B1C"/>
    <w:rsid w:val="008B76EB"/>
    <w:rsid w:val="008C04B4"/>
    <w:rsid w:val="008C0F38"/>
    <w:rsid w:val="008C15C9"/>
    <w:rsid w:val="008D1429"/>
    <w:rsid w:val="008D5058"/>
    <w:rsid w:val="008D747C"/>
    <w:rsid w:val="008D7675"/>
    <w:rsid w:val="008E48C9"/>
    <w:rsid w:val="0090053F"/>
    <w:rsid w:val="009013BD"/>
    <w:rsid w:val="0090335A"/>
    <w:rsid w:val="009072BA"/>
    <w:rsid w:val="00921536"/>
    <w:rsid w:val="0092160F"/>
    <w:rsid w:val="00925665"/>
    <w:rsid w:val="00926DA2"/>
    <w:rsid w:val="0093039E"/>
    <w:rsid w:val="00937CF3"/>
    <w:rsid w:val="0094230E"/>
    <w:rsid w:val="00947395"/>
    <w:rsid w:val="0094791F"/>
    <w:rsid w:val="00950B52"/>
    <w:rsid w:val="00951950"/>
    <w:rsid w:val="00955C4E"/>
    <w:rsid w:val="0095681C"/>
    <w:rsid w:val="00957B1D"/>
    <w:rsid w:val="00957D72"/>
    <w:rsid w:val="00963F78"/>
    <w:rsid w:val="009656F1"/>
    <w:rsid w:val="00971B0A"/>
    <w:rsid w:val="0097538C"/>
    <w:rsid w:val="0097619F"/>
    <w:rsid w:val="009860E0"/>
    <w:rsid w:val="009972D4"/>
    <w:rsid w:val="009A50BE"/>
    <w:rsid w:val="009B06C9"/>
    <w:rsid w:val="009B522F"/>
    <w:rsid w:val="009C5E5F"/>
    <w:rsid w:val="009D2424"/>
    <w:rsid w:val="009D24D9"/>
    <w:rsid w:val="009F1C6A"/>
    <w:rsid w:val="009F5797"/>
    <w:rsid w:val="00A00F44"/>
    <w:rsid w:val="00A0639E"/>
    <w:rsid w:val="00A150AC"/>
    <w:rsid w:val="00A25651"/>
    <w:rsid w:val="00A27FC9"/>
    <w:rsid w:val="00A35A65"/>
    <w:rsid w:val="00A57163"/>
    <w:rsid w:val="00A676A0"/>
    <w:rsid w:val="00A72C88"/>
    <w:rsid w:val="00A74780"/>
    <w:rsid w:val="00A8387E"/>
    <w:rsid w:val="00A854D1"/>
    <w:rsid w:val="00A93EFA"/>
    <w:rsid w:val="00A9512D"/>
    <w:rsid w:val="00AB3FC4"/>
    <w:rsid w:val="00AD3B8A"/>
    <w:rsid w:val="00AD48A5"/>
    <w:rsid w:val="00AE1D8E"/>
    <w:rsid w:val="00AE1FFE"/>
    <w:rsid w:val="00AF48EE"/>
    <w:rsid w:val="00AF7C78"/>
    <w:rsid w:val="00B026B2"/>
    <w:rsid w:val="00B14B57"/>
    <w:rsid w:val="00B20244"/>
    <w:rsid w:val="00B21336"/>
    <w:rsid w:val="00B26CB0"/>
    <w:rsid w:val="00B31483"/>
    <w:rsid w:val="00B316D2"/>
    <w:rsid w:val="00B34559"/>
    <w:rsid w:val="00B40C28"/>
    <w:rsid w:val="00B413B6"/>
    <w:rsid w:val="00B479A7"/>
    <w:rsid w:val="00B47CAC"/>
    <w:rsid w:val="00B5015C"/>
    <w:rsid w:val="00B5079D"/>
    <w:rsid w:val="00B51704"/>
    <w:rsid w:val="00B53E45"/>
    <w:rsid w:val="00B608F1"/>
    <w:rsid w:val="00B64957"/>
    <w:rsid w:val="00B76049"/>
    <w:rsid w:val="00B77683"/>
    <w:rsid w:val="00B818E9"/>
    <w:rsid w:val="00BA08A7"/>
    <w:rsid w:val="00BA3830"/>
    <w:rsid w:val="00BA57B5"/>
    <w:rsid w:val="00BA69E3"/>
    <w:rsid w:val="00BB24CF"/>
    <w:rsid w:val="00BB5B8B"/>
    <w:rsid w:val="00BB5C65"/>
    <w:rsid w:val="00BC3473"/>
    <w:rsid w:val="00BC3EA7"/>
    <w:rsid w:val="00BC508B"/>
    <w:rsid w:val="00BD1B7E"/>
    <w:rsid w:val="00BD252B"/>
    <w:rsid w:val="00BE748F"/>
    <w:rsid w:val="00BE7F12"/>
    <w:rsid w:val="00BF1C47"/>
    <w:rsid w:val="00C04043"/>
    <w:rsid w:val="00C12D80"/>
    <w:rsid w:val="00C168C9"/>
    <w:rsid w:val="00C173FB"/>
    <w:rsid w:val="00C255F3"/>
    <w:rsid w:val="00C27B3B"/>
    <w:rsid w:val="00C368FC"/>
    <w:rsid w:val="00C449BA"/>
    <w:rsid w:val="00C44C20"/>
    <w:rsid w:val="00C47082"/>
    <w:rsid w:val="00C516D3"/>
    <w:rsid w:val="00C541B0"/>
    <w:rsid w:val="00C55C4D"/>
    <w:rsid w:val="00C62C8B"/>
    <w:rsid w:val="00C6573F"/>
    <w:rsid w:val="00C71CAC"/>
    <w:rsid w:val="00C82BED"/>
    <w:rsid w:val="00C90636"/>
    <w:rsid w:val="00C93F29"/>
    <w:rsid w:val="00C94FD1"/>
    <w:rsid w:val="00CB5DF1"/>
    <w:rsid w:val="00CC3367"/>
    <w:rsid w:val="00CC65B3"/>
    <w:rsid w:val="00CD56E3"/>
    <w:rsid w:val="00CD7C90"/>
    <w:rsid w:val="00CE3431"/>
    <w:rsid w:val="00CE46BB"/>
    <w:rsid w:val="00CE551A"/>
    <w:rsid w:val="00CF0846"/>
    <w:rsid w:val="00CF4DC5"/>
    <w:rsid w:val="00CF5F92"/>
    <w:rsid w:val="00CF7164"/>
    <w:rsid w:val="00CF743B"/>
    <w:rsid w:val="00CF7497"/>
    <w:rsid w:val="00D00150"/>
    <w:rsid w:val="00D00228"/>
    <w:rsid w:val="00D014F1"/>
    <w:rsid w:val="00D01CDD"/>
    <w:rsid w:val="00D01F27"/>
    <w:rsid w:val="00D03152"/>
    <w:rsid w:val="00D05951"/>
    <w:rsid w:val="00D07C0B"/>
    <w:rsid w:val="00D15ED8"/>
    <w:rsid w:val="00D20896"/>
    <w:rsid w:val="00D20CD6"/>
    <w:rsid w:val="00D2153E"/>
    <w:rsid w:val="00D2431C"/>
    <w:rsid w:val="00D42EAA"/>
    <w:rsid w:val="00D430F8"/>
    <w:rsid w:val="00D46449"/>
    <w:rsid w:val="00D51870"/>
    <w:rsid w:val="00D52461"/>
    <w:rsid w:val="00D60BE4"/>
    <w:rsid w:val="00D7367C"/>
    <w:rsid w:val="00D77A92"/>
    <w:rsid w:val="00D80E9C"/>
    <w:rsid w:val="00D81131"/>
    <w:rsid w:val="00D82498"/>
    <w:rsid w:val="00D85849"/>
    <w:rsid w:val="00D926CF"/>
    <w:rsid w:val="00D92B42"/>
    <w:rsid w:val="00DA0CB9"/>
    <w:rsid w:val="00DA28EE"/>
    <w:rsid w:val="00DA4140"/>
    <w:rsid w:val="00DA492F"/>
    <w:rsid w:val="00DA7AD9"/>
    <w:rsid w:val="00DB0876"/>
    <w:rsid w:val="00DB238E"/>
    <w:rsid w:val="00DC6B1A"/>
    <w:rsid w:val="00DD07D6"/>
    <w:rsid w:val="00DD4E16"/>
    <w:rsid w:val="00DE4281"/>
    <w:rsid w:val="00DE4F6C"/>
    <w:rsid w:val="00DE561C"/>
    <w:rsid w:val="00DE62C2"/>
    <w:rsid w:val="00DF5792"/>
    <w:rsid w:val="00DF5C29"/>
    <w:rsid w:val="00E1039E"/>
    <w:rsid w:val="00E25963"/>
    <w:rsid w:val="00E30527"/>
    <w:rsid w:val="00E3795C"/>
    <w:rsid w:val="00E42D5E"/>
    <w:rsid w:val="00E44FFE"/>
    <w:rsid w:val="00E4644E"/>
    <w:rsid w:val="00E66601"/>
    <w:rsid w:val="00E72F22"/>
    <w:rsid w:val="00E734B8"/>
    <w:rsid w:val="00E82AF5"/>
    <w:rsid w:val="00E8540C"/>
    <w:rsid w:val="00EA1DE0"/>
    <w:rsid w:val="00EA2E6D"/>
    <w:rsid w:val="00EA368A"/>
    <w:rsid w:val="00EA3B06"/>
    <w:rsid w:val="00EA4D3A"/>
    <w:rsid w:val="00EB19FE"/>
    <w:rsid w:val="00EB240D"/>
    <w:rsid w:val="00EB446C"/>
    <w:rsid w:val="00EC03F7"/>
    <w:rsid w:val="00ED0F2D"/>
    <w:rsid w:val="00ED1B1F"/>
    <w:rsid w:val="00EE2202"/>
    <w:rsid w:val="00EE3B15"/>
    <w:rsid w:val="00F022CD"/>
    <w:rsid w:val="00F02752"/>
    <w:rsid w:val="00F06B29"/>
    <w:rsid w:val="00F10214"/>
    <w:rsid w:val="00F12DDB"/>
    <w:rsid w:val="00F20920"/>
    <w:rsid w:val="00F21C5E"/>
    <w:rsid w:val="00F26AB1"/>
    <w:rsid w:val="00F309E2"/>
    <w:rsid w:val="00F335E0"/>
    <w:rsid w:val="00F357B8"/>
    <w:rsid w:val="00F35F35"/>
    <w:rsid w:val="00F3689E"/>
    <w:rsid w:val="00F41329"/>
    <w:rsid w:val="00F44D9F"/>
    <w:rsid w:val="00F4544D"/>
    <w:rsid w:val="00F45BB4"/>
    <w:rsid w:val="00F55312"/>
    <w:rsid w:val="00F7626D"/>
    <w:rsid w:val="00F83AE6"/>
    <w:rsid w:val="00F84BD3"/>
    <w:rsid w:val="00F87A29"/>
    <w:rsid w:val="00F95366"/>
    <w:rsid w:val="00F979ED"/>
    <w:rsid w:val="00FB1CC9"/>
    <w:rsid w:val="00FB26DC"/>
    <w:rsid w:val="00FB6DA0"/>
    <w:rsid w:val="00FB74E8"/>
    <w:rsid w:val="00FB7738"/>
    <w:rsid w:val="00FC3DCA"/>
    <w:rsid w:val="00FC7A81"/>
    <w:rsid w:val="00FD373D"/>
    <w:rsid w:val="00FE6DD6"/>
    <w:rsid w:val="00FF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951"/>
  <w15:docId w15:val="{0B6702AE-25D5-418D-9D96-36047300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3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3CD"/>
  </w:style>
  <w:style w:type="paragraph" w:styleId="a5">
    <w:name w:val="footer"/>
    <w:basedOn w:val="a"/>
    <w:link w:val="a6"/>
    <w:uiPriority w:val="99"/>
    <w:unhideWhenUsed/>
    <w:rsid w:val="005B0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3CD"/>
  </w:style>
  <w:style w:type="paragraph" w:styleId="a7">
    <w:name w:val="Balloon Text"/>
    <w:basedOn w:val="a"/>
    <w:link w:val="a8"/>
    <w:uiPriority w:val="99"/>
    <w:semiHidden/>
    <w:unhideWhenUsed/>
    <w:rsid w:val="00E42D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2D5E"/>
    <w:rPr>
      <w:rFonts w:ascii="Tahoma" w:hAnsi="Tahoma" w:cs="Tahoma"/>
      <w:sz w:val="16"/>
      <w:szCs w:val="16"/>
    </w:rPr>
  </w:style>
  <w:style w:type="paragraph" w:styleId="a9">
    <w:name w:val="List Paragraph"/>
    <w:basedOn w:val="a"/>
    <w:uiPriority w:val="34"/>
    <w:qFormat/>
    <w:rsid w:val="00B479A7"/>
    <w:pPr>
      <w:ind w:left="720"/>
      <w:contextualSpacing/>
    </w:pPr>
  </w:style>
  <w:style w:type="character" w:styleId="aa">
    <w:name w:val="Hyperlink"/>
    <w:basedOn w:val="a0"/>
    <w:uiPriority w:val="99"/>
    <w:semiHidden/>
    <w:unhideWhenUsed/>
    <w:rsid w:val="00101447"/>
    <w:rPr>
      <w:color w:val="0000FF"/>
      <w:u w:val="single"/>
    </w:rPr>
  </w:style>
  <w:style w:type="character" w:styleId="ab">
    <w:name w:val="FollowedHyperlink"/>
    <w:basedOn w:val="a0"/>
    <w:uiPriority w:val="99"/>
    <w:semiHidden/>
    <w:unhideWhenUsed/>
    <w:rsid w:val="00101447"/>
    <w:rPr>
      <w:color w:val="800080"/>
      <w:u w:val="single"/>
    </w:rPr>
  </w:style>
  <w:style w:type="paragraph" w:customStyle="1" w:styleId="font1">
    <w:name w:val="font1"/>
    <w:basedOn w:val="a"/>
    <w:rsid w:val="00101447"/>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
    <w:rsid w:val="00101447"/>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
    <w:rsid w:val="0010144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10144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10144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014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0144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styleId="ac">
    <w:name w:val="Table Grid"/>
    <w:basedOn w:val="a1"/>
    <w:uiPriority w:val="59"/>
    <w:rsid w:val="00517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466">
      <w:bodyDiv w:val="1"/>
      <w:marLeft w:val="0"/>
      <w:marRight w:val="0"/>
      <w:marTop w:val="0"/>
      <w:marBottom w:val="0"/>
      <w:divBdr>
        <w:top w:val="none" w:sz="0" w:space="0" w:color="auto"/>
        <w:left w:val="none" w:sz="0" w:space="0" w:color="auto"/>
        <w:bottom w:val="none" w:sz="0" w:space="0" w:color="auto"/>
        <w:right w:val="none" w:sz="0" w:space="0" w:color="auto"/>
      </w:divBdr>
    </w:div>
    <w:div w:id="231963549">
      <w:bodyDiv w:val="1"/>
      <w:marLeft w:val="0"/>
      <w:marRight w:val="0"/>
      <w:marTop w:val="0"/>
      <w:marBottom w:val="0"/>
      <w:divBdr>
        <w:top w:val="none" w:sz="0" w:space="0" w:color="auto"/>
        <w:left w:val="none" w:sz="0" w:space="0" w:color="auto"/>
        <w:bottom w:val="none" w:sz="0" w:space="0" w:color="auto"/>
        <w:right w:val="none" w:sz="0" w:space="0" w:color="auto"/>
      </w:divBdr>
    </w:div>
    <w:div w:id="732966097">
      <w:bodyDiv w:val="1"/>
      <w:marLeft w:val="0"/>
      <w:marRight w:val="0"/>
      <w:marTop w:val="0"/>
      <w:marBottom w:val="0"/>
      <w:divBdr>
        <w:top w:val="none" w:sz="0" w:space="0" w:color="auto"/>
        <w:left w:val="none" w:sz="0" w:space="0" w:color="auto"/>
        <w:bottom w:val="none" w:sz="0" w:space="0" w:color="auto"/>
        <w:right w:val="none" w:sz="0" w:space="0" w:color="auto"/>
      </w:divBdr>
    </w:div>
    <w:div w:id="753476124">
      <w:bodyDiv w:val="1"/>
      <w:marLeft w:val="0"/>
      <w:marRight w:val="0"/>
      <w:marTop w:val="0"/>
      <w:marBottom w:val="0"/>
      <w:divBdr>
        <w:top w:val="none" w:sz="0" w:space="0" w:color="auto"/>
        <w:left w:val="none" w:sz="0" w:space="0" w:color="auto"/>
        <w:bottom w:val="none" w:sz="0" w:space="0" w:color="auto"/>
        <w:right w:val="none" w:sz="0" w:space="0" w:color="auto"/>
      </w:divBdr>
    </w:div>
    <w:div w:id="1455715829">
      <w:bodyDiv w:val="1"/>
      <w:marLeft w:val="0"/>
      <w:marRight w:val="0"/>
      <w:marTop w:val="0"/>
      <w:marBottom w:val="0"/>
      <w:divBdr>
        <w:top w:val="none" w:sz="0" w:space="0" w:color="auto"/>
        <w:left w:val="none" w:sz="0" w:space="0" w:color="auto"/>
        <w:bottom w:val="none" w:sz="0" w:space="0" w:color="auto"/>
        <w:right w:val="none" w:sz="0" w:space="0" w:color="auto"/>
      </w:divBdr>
    </w:div>
    <w:div w:id="21039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45</Pages>
  <Words>13468</Words>
  <Characters>76770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Инеса Геннадьевна Новоселова</dc:creator>
  <cp:lastModifiedBy>Инеса Геннадьевна Новоселова</cp:lastModifiedBy>
  <cp:revision>10</cp:revision>
  <cp:lastPrinted>2019-06-24T06:41:00Z</cp:lastPrinted>
  <dcterms:created xsi:type="dcterms:W3CDTF">2023-08-31T12:21:00Z</dcterms:created>
  <dcterms:modified xsi:type="dcterms:W3CDTF">2025-07-28T17:04:00Z</dcterms:modified>
</cp:coreProperties>
</file>